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765DAC" w14:textId="77777777" w:rsidR="009D6E39" w:rsidRPr="00741B45" w:rsidRDefault="009D6E39" w:rsidP="009D6E39">
      <w:pPr>
        <w:jc w:val="center"/>
        <w:rPr>
          <w:b/>
        </w:rPr>
      </w:pPr>
      <w:r w:rsidRPr="00741B45">
        <w:rPr>
          <w:b/>
          <w:noProof/>
          <w:lang w:val="en-US"/>
        </w:rPr>
        <mc:AlternateContent>
          <mc:Choice Requires="wps">
            <w:drawing>
              <wp:anchor distT="0" distB="0" distL="114300" distR="114300" simplePos="0" relativeHeight="251659264" behindDoc="0" locked="0" layoutInCell="1" allowOverlap="1" wp14:anchorId="148A8A9C" wp14:editId="21F44523">
                <wp:simplePos x="0" y="0"/>
                <wp:positionH relativeFrom="column">
                  <wp:posOffset>4646930</wp:posOffset>
                </wp:positionH>
                <wp:positionV relativeFrom="paragraph">
                  <wp:posOffset>-423545</wp:posOffset>
                </wp:positionV>
                <wp:extent cx="1668780" cy="525780"/>
                <wp:effectExtent l="0" t="0" r="26670" b="26670"/>
                <wp:wrapNone/>
                <wp:docPr id="1" name="Text Box 1"/>
                <wp:cNvGraphicFramePr/>
                <a:graphic xmlns:a="http://schemas.openxmlformats.org/drawingml/2006/main">
                  <a:graphicData uri="http://schemas.microsoft.com/office/word/2010/wordprocessingShape">
                    <wps:wsp>
                      <wps:cNvSpPr txBox="1"/>
                      <wps:spPr>
                        <a:xfrm>
                          <a:off x="0" y="0"/>
                          <a:ext cx="1668780" cy="5257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5F75C25" w14:textId="404F988F" w:rsidR="00184352" w:rsidRDefault="00184352" w:rsidP="009D6E39">
                            <w:pPr>
                              <w:jc w:val="center"/>
                            </w:pPr>
                            <w:r>
                              <w:t xml:space="preserve">As revised for 2017 AGM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left:0;text-align:left;margin-left:365.9pt;margin-top:-33.3pt;width:131.4pt;height:4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" fillcolor="white [3201]" strokeweight=".5pt">
                <v:textbox>
                  <w:txbxContent>
                    <w:p w14:paraId="05F75C25" w14:textId="404F988F" w:rsidR="005345FA" w:rsidRDefault="005345FA" w:rsidP="009D6E39">
                      <w:pPr>
                        <w:jc w:val="center"/>
                      </w:pPr>
                      <w:r>
                        <w:t xml:space="preserve">As revised for 2017 AGM </w:t>
                      </w:r>
                    </w:p>
                  </w:txbxContent>
                </v:textbox>
              </v:shape>
            </w:pict>
          </mc:Fallback>
        </mc:AlternateContent>
      </w:r>
      <w:r w:rsidRPr="00741B45">
        <w:rPr>
          <w:b/>
        </w:rPr>
        <w:t>WESTGATE RESIDENTS ASSOCIATION</w:t>
      </w:r>
    </w:p>
    <w:p w14:paraId="7FF45ED4" w14:textId="77777777" w:rsidR="009D6E39" w:rsidRPr="00741B45" w:rsidRDefault="009D6E39" w:rsidP="009D6E39">
      <w:pPr>
        <w:jc w:val="center"/>
        <w:rPr>
          <w:b/>
        </w:rPr>
      </w:pPr>
    </w:p>
    <w:p w14:paraId="5CE6F8EE" w14:textId="77777777" w:rsidR="009D6E39" w:rsidRPr="00741B45" w:rsidRDefault="009D6E39" w:rsidP="009D6E39">
      <w:pPr>
        <w:jc w:val="center"/>
        <w:rPr>
          <w:b/>
        </w:rPr>
      </w:pPr>
      <w:r w:rsidRPr="00741B45">
        <w:rPr>
          <w:b/>
        </w:rPr>
        <w:t>CONSTITUTION</w:t>
      </w:r>
    </w:p>
    <w:p w14:paraId="23E89D80" w14:textId="77777777" w:rsidR="009D6E39" w:rsidRPr="00741B45" w:rsidRDefault="009D6E39" w:rsidP="009D6E39">
      <w:pPr>
        <w:rPr>
          <w:b/>
        </w:rPr>
      </w:pPr>
    </w:p>
    <w:p w14:paraId="2DEF0594" w14:textId="77777777" w:rsidR="009D6E39" w:rsidRPr="00741B45" w:rsidRDefault="009D6E39" w:rsidP="009D6E39">
      <w:pPr>
        <w:pStyle w:val="ListParagraph"/>
        <w:numPr>
          <w:ilvl w:val="0"/>
          <w:numId w:val="5"/>
        </w:numPr>
        <w:rPr>
          <w:b/>
        </w:rPr>
      </w:pPr>
      <w:r w:rsidRPr="00741B45">
        <w:rPr>
          <w:b/>
        </w:rPr>
        <w:t>Name</w:t>
      </w:r>
    </w:p>
    <w:p w14:paraId="45B5BC95" w14:textId="77777777" w:rsidR="009D6E39" w:rsidRPr="00741B45" w:rsidRDefault="009D6E39" w:rsidP="009D6E39">
      <w:pPr>
        <w:ind w:left="360"/>
      </w:pPr>
      <w:r w:rsidRPr="00741B45">
        <w:t xml:space="preserve">The name of the association is </w:t>
      </w:r>
      <w:r w:rsidRPr="00741B45">
        <w:rPr>
          <w:b/>
        </w:rPr>
        <w:t>WESTGATE RESIDENTS’ ASSOCIATION</w:t>
      </w:r>
    </w:p>
    <w:p w14:paraId="68107459" w14:textId="77777777" w:rsidR="009D6E39" w:rsidRPr="00741B45" w:rsidRDefault="009D6E39" w:rsidP="009D6E39"/>
    <w:p w14:paraId="5A4C5A77" w14:textId="77777777" w:rsidR="009D6E39" w:rsidRPr="000B3103" w:rsidRDefault="009D6E39" w:rsidP="009D6E39">
      <w:pPr>
        <w:pStyle w:val="ListParagraph"/>
        <w:numPr>
          <w:ilvl w:val="0"/>
          <w:numId w:val="5"/>
        </w:numPr>
      </w:pPr>
      <w:r w:rsidRPr="000B3103">
        <w:rPr>
          <w:b/>
        </w:rPr>
        <w:t>Area</w:t>
      </w:r>
    </w:p>
    <w:p w14:paraId="3E3762CB" w14:textId="44B8A8F8" w:rsidR="009D6E39" w:rsidRPr="000B3103" w:rsidRDefault="009D6E39" w:rsidP="009D6E39">
      <w:pPr>
        <w:ind w:left="360"/>
      </w:pPr>
      <w:r w:rsidRPr="000B3103">
        <w:t xml:space="preserve">The Westgate Residents Association (WGRA) covers the following defined geographical area in Chichester, West Sussex, and the number of </w:t>
      </w:r>
      <w:r w:rsidR="003018EB">
        <w:t>dwellings in each street as stated (from September 2015 data provided by</w:t>
      </w:r>
      <w:r w:rsidRPr="000B3103">
        <w:t xml:space="preserve"> </w:t>
      </w:r>
      <w:r w:rsidR="003018EB">
        <w:t xml:space="preserve">the </w:t>
      </w:r>
      <w:r w:rsidRPr="000B3103">
        <w:t>Chichester District Council database):</w:t>
      </w:r>
    </w:p>
    <w:p w14:paraId="6DD5DE3C" w14:textId="77777777" w:rsidR="009D6E39" w:rsidRPr="000B3103" w:rsidRDefault="009D6E39" w:rsidP="009D6E39">
      <w:pPr>
        <w:pStyle w:val="ListParagraph"/>
        <w:numPr>
          <w:ilvl w:val="0"/>
          <w:numId w:val="2"/>
        </w:numPr>
      </w:pPr>
      <w:r w:rsidRPr="000B3103">
        <w:t>Bartholomew Close</w:t>
      </w:r>
      <w:r w:rsidRPr="000B3103">
        <w:tab/>
      </w:r>
      <w:r w:rsidRPr="000B3103">
        <w:tab/>
      </w:r>
      <w:r w:rsidRPr="000B3103">
        <w:tab/>
      </w:r>
      <w:r w:rsidRPr="000B3103">
        <w:tab/>
      </w:r>
      <w:r w:rsidRPr="000B3103">
        <w:tab/>
        <w:t>20</w:t>
      </w:r>
    </w:p>
    <w:p w14:paraId="40BB917E" w14:textId="77777777" w:rsidR="009D6E39" w:rsidRPr="000B3103" w:rsidRDefault="009D6E39" w:rsidP="009D6E39">
      <w:pPr>
        <w:pStyle w:val="ListParagraph"/>
        <w:numPr>
          <w:ilvl w:val="0"/>
          <w:numId w:val="2"/>
        </w:numPr>
      </w:pPr>
      <w:r w:rsidRPr="000B3103">
        <w:t>Henty Gardens (incl The Maltings)</w:t>
      </w:r>
      <w:r w:rsidRPr="000B3103">
        <w:tab/>
      </w:r>
      <w:r w:rsidRPr="000B3103">
        <w:tab/>
      </w:r>
      <w:r w:rsidRPr="000B3103">
        <w:tab/>
        <w:t>111</w:t>
      </w:r>
    </w:p>
    <w:p w14:paraId="76C9659D" w14:textId="77777777" w:rsidR="009D6E39" w:rsidRPr="000B3103" w:rsidRDefault="009D6E39" w:rsidP="009D6E39">
      <w:pPr>
        <w:pStyle w:val="ListParagraph"/>
        <w:numPr>
          <w:ilvl w:val="0"/>
          <w:numId w:val="2"/>
        </w:numPr>
      </w:pPr>
      <w:r w:rsidRPr="000B3103">
        <w:t>Mount Lane</w:t>
      </w:r>
      <w:r w:rsidRPr="000B3103">
        <w:tab/>
      </w:r>
      <w:r w:rsidRPr="000B3103">
        <w:tab/>
      </w:r>
      <w:r w:rsidRPr="000B3103">
        <w:tab/>
      </w:r>
      <w:r w:rsidRPr="000B3103">
        <w:tab/>
      </w:r>
      <w:r w:rsidRPr="000B3103">
        <w:tab/>
      </w:r>
      <w:r w:rsidRPr="000B3103">
        <w:tab/>
        <w:t>04</w:t>
      </w:r>
    </w:p>
    <w:p w14:paraId="274C25E2" w14:textId="77777777" w:rsidR="009D6E39" w:rsidRPr="000B3103" w:rsidRDefault="009D6E39" w:rsidP="009D6E39">
      <w:pPr>
        <w:pStyle w:val="ListParagraph"/>
        <w:numPr>
          <w:ilvl w:val="0"/>
          <w:numId w:val="2"/>
        </w:numPr>
      </w:pPr>
      <w:r w:rsidRPr="000B3103">
        <w:t>Tannery Close</w:t>
      </w:r>
      <w:r w:rsidRPr="000B3103">
        <w:tab/>
      </w:r>
      <w:r w:rsidRPr="000B3103">
        <w:tab/>
      </w:r>
      <w:r w:rsidRPr="000B3103">
        <w:tab/>
      </w:r>
      <w:r w:rsidRPr="000B3103">
        <w:tab/>
      </w:r>
      <w:r w:rsidRPr="000B3103">
        <w:tab/>
      </w:r>
      <w:r w:rsidRPr="000B3103">
        <w:tab/>
        <w:t>24</w:t>
      </w:r>
    </w:p>
    <w:p w14:paraId="1357264D" w14:textId="77777777" w:rsidR="009D6E39" w:rsidRPr="000B3103" w:rsidRDefault="009D6E39" w:rsidP="009D6E39">
      <w:pPr>
        <w:pStyle w:val="ListParagraph"/>
        <w:numPr>
          <w:ilvl w:val="0"/>
          <w:numId w:val="2"/>
        </w:numPr>
      </w:pPr>
      <w:r w:rsidRPr="000B3103">
        <w:t>Westgate (extending west to the rail crossing)</w:t>
      </w:r>
      <w:r w:rsidRPr="000B3103">
        <w:tab/>
      </w:r>
      <w:r w:rsidRPr="000B3103">
        <w:rPr>
          <w:u w:val="single"/>
        </w:rPr>
        <w:t>129</w:t>
      </w:r>
    </w:p>
    <w:p w14:paraId="11650EE6" w14:textId="4C5DF23D" w:rsidR="009D6E39" w:rsidRPr="000B3103" w:rsidRDefault="009D6E39" w:rsidP="009D6E39">
      <w:pPr>
        <w:ind w:left="5040"/>
      </w:pPr>
      <w:r w:rsidRPr="000B3103">
        <w:t>Total</w:t>
      </w:r>
      <w:r w:rsidRPr="000B3103">
        <w:tab/>
      </w:r>
      <w:r w:rsidR="004829E1" w:rsidRPr="000B3103">
        <w:t>288</w:t>
      </w:r>
    </w:p>
    <w:p w14:paraId="6CF9467F" w14:textId="77777777" w:rsidR="009D6E39" w:rsidRPr="000B3103" w:rsidRDefault="009D6E39" w:rsidP="009D6E39"/>
    <w:p w14:paraId="32127823" w14:textId="77777777" w:rsidR="009D6E39" w:rsidRPr="000B3103" w:rsidRDefault="009D6E39" w:rsidP="009D6E39">
      <w:pPr>
        <w:pStyle w:val="ListParagraph"/>
        <w:numPr>
          <w:ilvl w:val="0"/>
          <w:numId w:val="5"/>
        </w:numPr>
        <w:rPr>
          <w:b/>
        </w:rPr>
      </w:pPr>
      <w:r w:rsidRPr="000B3103">
        <w:rPr>
          <w:b/>
        </w:rPr>
        <w:t>The aims of the Association are:</w:t>
      </w:r>
    </w:p>
    <w:p w14:paraId="0997B641" w14:textId="77777777" w:rsidR="009D6E39" w:rsidRPr="000B3103" w:rsidRDefault="009D6E39" w:rsidP="009D6E39">
      <w:pPr>
        <w:pStyle w:val="ListParagraph"/>
        <w:numPr>
          <w:ilvl w:val="0"/>
          <w:numId w:val="3"/>
        </w:numPr>
        <w:rPr>
          <w:lang w:val="en-US"/>
        </w:rPr>
      </w:pPr>
      <w:r w:rsidRPr="000B3103">
        <w:rPr>
          <w:lang w:val="en-US"/>
        </w:rPr>
        <w:t xml:space="preserve">To represent the interests of residents within the above defined area. </w:t>
      </w:r>
    </w:p>
    <w:p w14:paraId="1C377F6E" w14:textId="77777777" w:rsidR="009D6E39" w:rsidRPr="000B3103" w:rsidRDefault="009D6E39" w:rsidP="009D6E39">
      <w:pPr>
        <w:pStyle w:val="ListParagraph"/>
        <w:numPr>
          <w:ilvl w:val="0"/>
          <w:numId w:val="3"/>
        </w:numPr>
        <w:rPr>
          <w:lang w:val="en-US"/>
        </w:rPr>
      </w:pPr>
      <w:r w:rsidRPr="000B3103">
        <w:rPr>
          <w:lang w:val="en-US"/>
        </w:rPr>
        <w:t xml:space="preserve">To work towards improving the quality of life and the environment of Westgate and its immediate </w:t>
      </w:r>
      <w:r w:rsidRPr="000B3103">
        <w:t xml:space="preserve">neighbourhood </w:t>
      </w:r>
      <w:r w:rsidRPr="000B3103">
        <w:rPr>
          <w:lang w:val="en-US"/>
        </w:rPr>
        <w:t>for the benefit of local residents.</w:t>
      </w:r>
    </w:p>
    <w:p w14:paraId="1820720F" w14:textId="5D62046C" w:rsidR="009D6E39" w:rsidRPr="000B3103" w:rsidRDefault="009D6E39" w:rsidP="009D6E39">
      <w:pPr>
        <w:pStyle w:val="ListParagraph"/>
        <w:numPr>
          <w:ilvl w:val="0"/>
          <w:numId w:val="3"/>
        </w:numPr>
        <w:rPr>
          <w:lang w:val="en-US"/>
        </w:rPr>
      </w:pPr>
      <w:r w:rsidRPr="000B3103">
        <w:rPr>
          <w:lang w:val="en-US"/>
        </w:rPr>
        <w:t>To foster community spirit thro</w:t>
      </w:r>
      <w:r w:rsidR="00C70975" w:rsidRPr="000B3103">
        <w:rPr>
          <w:lang w:val="en-US"/>
        </w:rPr>
        <w:t xml:space="preserve">ugh the promotion of </w:t>
      </w:r>
      <w:r w:rsidRPr="000B3103">
        <w:rPr>
          <w:lang w:val="en-US"/>
        </w:rPr>
        <w:t xml:space="preserve">social events and activities. </w:t>
      </w:r>
    </w:p>
    <w:p w14:paraId="2FC46DC9" w14:textId="77777777" w:rsidR="009D6E39" w:rsidRPr="000B3103" w:rsidRDefault="009D6E39" w:rsidP="009D6E39">
      <w:pPr>
        <w:pStyle w:val="ListParagraph"/>
        <w:numPr>
          <w:ilvl w:val="0"/>
          <w:numId w:val="3"/>
        </w:numPr>
        <w:rPr>
          <w:lang w:val="en-US"/>
        </w:rPr>
      </w:pPr>
      <w:r w:rsidRPr="000B3103">
        <w:rPr>
          <w:lang w:val="en-US"/>
        </w:rPr>
        <w:t xml:space="preserve">To be non-party political and represent the majority view of the community. </w:t>
      </w:r>
    </w:p>
    <w:p w14:paraId="1DB484AC" w14:textId="77777777" w:rsidR="009D6E39" w:rsidRPr="000B3103" w:rsidRDefault="009D6E39" w:rsidP="009D6E39">
      <w:pPr>
        <w:pStyle w:val="ListParagraph"/>
        <w:numPr>
          <w:ilvl w:val="0"/>
          <w:numId w:val="3"/>
        </w:numPr>
        <w:rPr>
          <w:lang w:val="en-US"/>
        </w:rPr>
      </w:pPr>
      <w:r w:rsidRPr="000B3103">
        <w:rPr>
          <w:lang w:val="en-US"/>
        </w:rPr>
        <w:t xml:space="preserve">To keep residents informed regularly of the WGRA’s issues. </w:t>
      </w:r>
    </w:p>
    <w:p w14:paraId="31528D5B" w14:textId="77777777" w:rsidR="009D6E39" w:rsidRPr="000B3103" w:rsidRDefault="009D6E39" w:rsidP="009D6E39"/>
    <w:p w14:paraId="4705B1DA" w14:textId="77777777" w:rsidR="009D6E39" w:rsidRPr="000B3103" w:rsidRDefault="009D6E39" w:rsidP="009D6E39">
      <w:pPr>
        <w:pStyle w:val="ListParagraph"/>
        <w:numPr>
          <w:ilvl w:val="0"/>
          <w:numId w:val="5"/>
        </w:numPr>
        <w:rPr>
          <w:b/>
        </w:rPr>
      </w:pPr>
      <w:r w:rsidRPr="000B3103">
        <w:rPr>
          <w:b/>
        </w:rPr>
        <w:t>Membership</w:t>
      </w:r>
    </w:p>
    <w:p w14:paraId="4084D136" w14:textId="47F5EABF" w:rsidR="009D6E39" w:rsidRPr="000B3103" w:rsidRDefault="009D6E39" w:rsidP="009D6E39">
      <w:pPr>
        <w:pStyle w:val="ListParagraph"/>
        <w:numPr>
          <w:ilvl w:val="0"/>
          <w:numId w:val="6"/>
        </w:numPr>
        <w:rPr>
          <w:lang w:val="en-US"/>
        </w:rPr>
      </w:pPr>
      <w:r w:rsidRPr="000B3103">
        <w:rPr>
          <w:lang w:val="en-US"/>
        </w:rPr>
        <w:t xml:space="preserve">Membership of the WGRA is open to all residents living in the </w:t>
      </w:r>
      <w:r w:rsidR="00D03782">
        <w:rPr>
          <w:lang w:val="en-US"/>
        </w:rPr>
        <w:t xml:space="preserve">defined </w:t>
      </w:r>
      <w:r w:rsidRPr="000B3103">
        <w:rPr>
          <w:lang w:val="en-US"/>
        </w:rPr>
        <w:t xml:space="preserve">area who are over the age of 16. </w:t>
      </w:r>
    </w:p>
    <w:p w14:paraId="425AD65D" w14:textId="3C7FCAD5" w:rsidR="009D6E39" w:rsidRPr="000B3103" w:rsidRDefault="009D6E39" w:rsidP="009D6E39">
      <w:pPr>
        <w:pStyle w:val="ListParagraph"/>
        <w:numPr>
          <w:ilvl w:val="0"/>
          <w:numId w:val="6"/>
        </w:numPr>
        <w:rPr>
          <w:lang w:val="en-US"/>
        </w:rPr>
      </w:pPr>
      <w:r w:rsidRPr="000B3103">
        <w:rPr>
          <w:lang w:val="en-US"/>
        </w:rPr>
        <w:t xml:space="preserve">A mailing list of residents who have asked to be kept informed of WGRA business </w:t>
      </w:r>
      <w:r w:rsidR="003018EB">
        <w:rPr>
          <w:lang w:val="en-US"/>
        </w:rPr>
        <w:t xml:space="preserve">shall </w:t>
      </w:r>
      <w:r w:rsidRPr="000B3103">
        <w:rPr>
          <w:lang w:val="en-US"/>
        </w:rPr>
        <w:t>be maintained, until they</w:t>
      </w:r>
      <w:r w:rsidR="003018EB">
        <w:rPr>
          <w:lang w:val="en-US"/>
        </w:rPr>
        <w:t xml:space="preserve"> request their names be removed</w:t>
      </w:r>
      <w:r w:rsidRPr="000B3103">
        <w:rPr>
          <w:lang w:val="en-US"/>
        </w:rPr>
        <w:t xml:space="preserve"> or they have left the Association’s defined area. </w:t>
      </w:r>
    </w:p>
    <w:p w14:paraId="31DE8E25" w14:textId="403B8AF6" w:rsidR="009D6E39" w:rsidRPr="000B3103" w:rsidRDefault="009D6E39" w:rsidP="009D6E39">
      <w:pPr>
        <w:pStyle w:val="ListParagraph"/>
        <w:numPr>
          <w:ilvl w:val="0"/>
          <w:numId w:val="6"/>
        </w:numPr>
        <w:rPr>
          <w:lang w:val="en-US"/>
        </w:rPr>
      </w:pPr>
      <w:r w:rsidRPr="000B3103">
        <w:rPr>
          <w:lang w:val="en-US"/>
        </w:rPr>
        <w:t>Eligible residents may apply for membership of the Association on payment of a subscription, the amount and frequency of</w:t>
      </w:r>
      <w:r w:rsidR="00AF36BE" w:rsidRPr="000B3103">
        <w:rPr>
          <w:lang w:val="en-US"/>
        </w:rPr>
        <w:t xml:space="preserve"> which shall be</w:t>
      </w:r>
      <w:r w:rsidRPr="000B3103">
        <w:rPr>
          <w:lang w:val="en-US"/>
        </w:rPr>
        <w:t xml:space="preserve"> proposed by the WGRA Committee and agreed by the Association’s Annual General Meeting (AGM) or Extraordinary General Meeting (EGM).</w:t>
      </w:r>
    </w:p>
    <w:p w14:paraId="41FFEB8C" w14:textId="77777777" w:rsidR="009D6E39" w:rsidRPr="000B3103" w:rsidRDefault="009D6E39" w:rsidP="009D6E39">
      <w:pPr>
        <w:pStyle w:val="ListParagraph"/>
        <w:numPr>
          <w:ilvl w:val="0"/>
          <w:numId w:val="6"/>
        </w:numPr>
        <w:rPr>
          <w:lang w:val="en-US"/>
        </w:rPr>
      </w:pPr>
      <w:r w:rsidRPr="000B3103">
        <w:rPr>
          <w:lang w:val="en-US"/>
        </w:rPr>
        <w:t xml:space="preserve">A subscribing WGRA member is eligible to vote at an AGM or EGM; and may also nominate or second candidates for election at an AGM or EGM. </w:t>
      </w:r>
    </w:p>
    <w:p w14:paraId="11FC25FD" w14:textId="6864275A" w:rsidR="009D6E39" w:rsidRPr="000B3103" w:rsidRDefault="009D6E39" w:rsidP="009D6E39">
      <w:pPr>
        <w:pStyle w:val="ListParagraph"/>
        <w:numPr>
          <w:ilvl w:val="0"/>
          <w:numId w:val="6"/>
        </w:numPr>
        <w:rPr>
          <w:lang w:val="en-US"/>
        </w:rPr>
      </w:pPr>
      <w:r w:rsidRPr="000B3103">
        <w:rPr>
          <w:lang w:val="en-US"/>
        </w:rPr>
        <w:t xml:space="preserve">The WGRA </w:t>
      </w:r>
      <w:r w:rsidR="00D216CE" w:rsidRPr="000B3103">
        <w:rPr>
          <w:lang w:val="en-US"/>
        </w:rPr>
        <w:t>shall</w:t>
      </w:r>
      <w:r w:rsidRPr="000B3103">
        <w:rPr>
          <w:lang w:val="en-US"/>
        </w:rPr>
        <w:t xml:space="preserve"> hold the personal data of its members in accordance with the principles of the Data Protection Act (1998). </w:t>
      </w:r>
    </w:p>
    <w:p w14:paraId="114A235E" w14:textId="77777777" w:rsidR="009D6E39" w:rsidRPr="000B3103" w:rsidRDefault="009D6E39" w:rsidP="009D6E39">
      <w:pPr>
        <w:rPr>
          <w:lang w:val="en-US"/>
        </w:rPr>
      </w:pPr>
    </w:p>
    <w:p w14:paraId="22EA45AD" w14:textId="77777777" w:rsidR="003018EB" w:rsidRDefault="009D6E39" w:rsidP="003018EB">
      <w:pPr>
        <w:pStyle w:val="ListParagraph"/>
        <w:numPr>
          <w:ilvl w:val="0"/>
          <w:numId w:val="5"/>
        </w:numPr>
        <w:rPr>
          <w:lang w:val="en-US"/>
        </w:rPr>
      </w:pPr>
      <w:r w:rsidRPr="000B3103">
        <w:rPr>
          <w:b/>
          <w:lang w:val="en-US"/>
        </w:rPr>
        <w:t>Associate membership</w:t>
      </w:r>
      <w:r w:rsidRPr="000B3103">
        <w:rPr>
          <w:lang w:val="en-US"/>
        </w:rPr>
        <w:t xml:space="preserve"> </w:t>
      </w:r>
    </w:p>
    <w:p w14:paraId="428BAB4D" w14:textId="2D336F51" w:rsidR="003018EB" w:rsidRPr="003018EB" w:rsidRDefault="003018EB" w:rsidP="003018EB">
      <w:pPr>
        <w:ind w:left="720" w:hanging="436"/>
        <w:rPr>
          <w:lang w:val="en-US"/>
        </w:rPr>
      </w:pPr>
      <w:r>
        <w:rPr>
          <w:lang w:val="en-US"/>
        </w:rPr>
        <w:t>a)</w:t>
      </w:r>
      <w:r>
        <w:rPr>
          <w:lang w:val="en-US"/>
        </w:rPr>
        <w:tab/>
      </w:r>
      <w:r w:rsidRPr="003018EB">
        <w:rPr>
          <w:lang w:val="en-US"/>
        </w:rPr>
        <w:t xml:space="preserve">Associate members may attend WGRA events, receive the bulletins and Newsletter, and speak at AGMs and EGMs, but not vote. </w:t>
      </w:r>
    </w:p>
    <w:p w14:paraId="13DBFEBA" w14:textId="2C7B4903" w:rsidR="00A06B3D" w:rsidRPr="000B3103" w:rsidRDefault="003018EB" w:rsidP="00A06B3D">
      <w:pPr>
        <w:ind w:left="720" w:hanging="360"/>
        <w:rPr>
          <w:lang w:val="en-US"/>
        </w:rPr>
      </w:pPr>
      <w:r>
        <w:rPr>
          <w:lang w:val="en-US"/>
        </w:rPr>
        <w:t>b)</w:t>
      </w:r>
      <w:r>
        <w:rPr>
          <w:lang w:val="en-US"/>
        </w:rPr>
        <w:tab/>
        <w:t>An associate member shall be</w:t>
      </w:r>
      <w:r w:rsidR="009D6E39" w:rsidRPr="000B3103">
        <w:rPr>
          <w:lang w:val="en-US"/>
        </w:rPr>
        <w:t xml:space="preserve"> </w:t>
      </w:r>
      <w:r w:rsidR="00A06B3D" w:rsidRPr="000B3103">
        <w:rPr>
          <w:lang w:val="en-US"/>
        </w:rPr>
        <w:t>defined as:</w:t>
      </w:r>
    </w:p>
    <w:p w14:paraId="181C3432" w14:textId="5093A525" w:rsidR="00A06B3D" w:rsidRPr="000B3103" w:rsidRDefault="003018EB" w:rsidP="003018EB">
      <w:pPr>
        <w:ind w:left="720" w:hanging="360"/>
        <w:rPr>
          <w:lang w:val="en-US"/>
        </w:rPr>
      </w:pPr>
      <w:r>
        <w:rPr>
          <w:lang w:val="en-US"/>
        </w:rPr>
        <w:tab/>
        <w:t xml:space="preserve">i) </w:t>
      </w:r>
      <w:r w:rsidR="00A06B3D" w:rsidRPr="000B3103">
        <w:rPr>
          <w:lang w:val="en-US"/>
        </w:rPr>
        <w:t>A</w:t>
      </w:r>
      <w:r w:rsidR="009D6E39" w:rsidRPr="000B3103">
        <w:rPr>
          <w:lang w:val="en-US"/>
        </w:rPr>
        <w:t xml:space="preserve"> resident living in the defined area, registered on the WGRA datab</w:t>
      </w:r>
      <w:r w:rsidR="00AF36BE" w:rsidRPr="000B3103">
        <w:rPr>
          <w:lang w:val="en-US"/>
        </w:rPr>
        <w:t xml:space="preserve">ase, but not a full member </w:t>
      </w:r>
      <w:r w:rsidR="009D6E39" w:rsidRPr="000B3103">
        <w:rPr>
          <w:lang w:val="en-US"/>
        </w:rPr>
        <w:t>paying a subscription.</w:t>
      </w:r>
    </w:p>
    <w:p w14:paraId="7C2E1AC9" w14:textId="71BEF4E3" w:rsidR="00A06B3D" w:rsidRPr="000B3103" w:rsidRDefault="003018EB" w:rsidP="003018EB">
      <w:pPr>
        <w:ind w:left="720"/>
        <w:rPr>
          <w:lang w:val="en-US"/>
        </w:rPr>
      </w:pPr>
      <w:r>
        <w:rPr>
          <w:lang w:val="en-US"/>
        </w:rPr>
        <w:t>ii) A</w:t>
      </w:r>
      <w:r w:rsidR="00A06B3D" w:rsidRPr="000B3103">
        <w:rPr>
          <w:lang w:val="en-US"/>
        </w:rPr>
        <w:t xml:space="preserve"> resident living adjacent to the defined WGRA area</w:t>
      </w:r>
      <w:r w:rsidR="00B3071F">
        <w:rPr>
          <w:lang w:val="en-US"/>
        </w:rPr>
        <w:t xml:space="preserve">, </w:t>
      </w:r>
      <w:r w:rsidR="00A06B3D" w:rsidRPr="000B3103">
        <w:rPr>
          <w:lang w:val="en-US"/>
        </w:rPr>
        <w:t xml:space="preserve">who wishes to participate in </w:t>
      </w:r>
      <w:r w:rsidR="008E1E2D" w:rsidRPr="000B3103">
        <w:rPr>
          <w:lang w:val="en-US"/>
        </w:rPr>
        <w:t xml:space="preserve">the </w:t>
      </w:r>
      <w:r w:rsidR="00A06B3D" w:rsidRPr="000B3103">
        <w:rPr>
          <w:lang w:val="en-US"/>
        </w:rPr>
        <w:t>activities of the Association.</w:t>
      </w:r>
    </w:p>
    <w:p w14:paraId="0F5F71D8" w14:textId="77777777" w:rsidR="009D6E39" w:rsidRPr="000B3103" w:rsidRDefault="009D6E39" w:rsidP="009D6E39">
      <w:pPr>
        <w:pStyle w:val="ListParagraph"/>
        <w:numPr>
          <w:ilvl w:val="0"/>
          <w:numId w:val="5"/>
        </w:numPr>
        <w:rPr>
          <w:b/>
        </w:rPr>
      </w:pPr>
      <w:r w:rsidRPr="000B3103">
        <w:rPr>
          <w:b/>
        </w:rPr>
        <w:lastRenderedPageBreak/>
        <w:t>The Committee</w:t>
      </w:r>
    </w:p>
    <w:p w14:paraId="5B9F2876" w14:textId="616AA252" w:rsidR="009D6E39" w:rsidRPr="000B3103" w:rsidRDefault="009D6E39" w:rsidP="009D6E39">
      <w:pPr>
        <w:pStyle w:val="ListParagraph"/>
        <w:numPr>
          <w:ilvl w:val="0"/>
          <w:numId w:val="8"/>
        </w:numPr>
        <w:rPr>
          <w:lang w:val="en-US"/>
        </w:rPr>
      </w:pPr>
      <w:r w:rsidRPr="000B3103">
        <w:rPr>
          <w:lang w:val="en-US"/>
        </w:rPr>
        <w:t xml:space="preserve">The Committee </w:t>
      </w:r>
      <w:r w:rsidR="00D216CE" w:rsidRPr="000B3103">
        <w:rPr>
          <w:lang w:val="en-US"/>
        </w:rPr>
        <w:t>shall</w:t>
      </w:r>
      <w:r w:rsidRPr="000B3103">
        <w:rPr>
          <w:lang w:val="en-US"/>
        </w:rPr>
        <w:t xml:space="preserve"> comprise a minimum of five (5) and maximum of nine (9) members to include Chair, Secretary and Treasurer. </w:t>
      </w:r>
    </w:p>
    <w:p w14:paraId="03E00B2A" w14:textId="5E087806" w:rsidR="009D6E39" w:rsidRPr="000B3103" w:rsidRDefault="009D6E39" w:rsidP="009D6E39">
      <w:pPr>
        <w:pStyle w:val="ListParagraph"/>
        <w:numPr>
          <w:ilvl w:val="0"/>
          <w:numId w:val="8"/>
        </w:numPr>
        <w:rPr>
          <w:lang w:val="en-US"/>
        </w:rPr>
      </w:pPr>
      <w:r w:rsidRPr="000B3103">
        <w:rPr>
          <w:lang w:val="en-US"/>
        </w:rPr>
        <w:t xml:space="preserve">The Committee </w:t>
      </w:r>
      <w:r w:rsidR="00D216CE" w:rsidRPr="000B3103">
        <w:rPr>
          <w:lang w:val="en-US"/>
        </w:rPr>
        <w:t>shall</w:t>
      </w:r>
      <w:r w:rsidRPr="000B3103">
        <w:rPr>
          <w:lang w:val="en-US"/>
        </w:rPr>
        <w:t xml:space="preserve"> be elected at the Annual General Meeting for one year, at the end of which period all </w:t>
      </w:r>
      <w:r w:rsidR="006258A9" w:rsidRPr="000B3103">
        <w:rPr>
          <w:lang w:val="en-US"/>
        </w:rPr>
        <w:t>committee members shall retire but shall be</w:t>
      </w:r>
      <w:r w:rsidRPr="000B3103">
        <w:rPr>
          <w:lang w:val="en-US"/>
        </w:rPr>
        <w:t xml:space="preserve"> eligible for re-election for a further year.</w:t>
      </w:r>
    </w:p>
    <w:p w14:paraId="45190AFF" w14:textId="35FD45D3" w:rsidR="009D6E39" w:rsidRPr="000B3103" w:rsidRDefault="009D6E39" w:rsidP="009D6E39">
      <w:pPr>
        <w:pStyle w:val="ListParagraph"/>
        <w:numPr>
          <w:ilvl w:val="0"/>
          <w:numId w:val="8"/>
        </w:numPr>
        <w:rPr>
          <w:lang w:val="en-US"/>
        </w:rPr>
      </w:pPr>
      <w:r w:rsidRPr="000B3103">
        <w:rPr>
          <w:lang w:val="en-US"/>
        </w:rPr>
        <w:t xml:space="preserve">The Chair, Secretary and Treasurer </w:t>
      </w:r>
      <w:r w:rsidR="00D216CE" w:rsidRPr="000B3103">
        <w:rPr>
          <w:lang w:val="en-US"/>
        </w:rPr>
        <w:t>shall</w:t>
      </w:r>
      <w:r w:rsidRPr="000B3103">
        <w:rPr>
          <w:lang w:val="en-US"/>
        </w:rPr>
        <w:t xml:space="preserve"> be elected at</w:t>
      </w:r>
      <w:r w:rsidR="00AC7841">
        <w:rPr>
          <w:lang w:val="en-US"/>
        </w:rPr>
        <w:t xml:space="preserve"> the AGM</w:t>
      </w:r>
      <w:r w:rsidRPr="000B3103">
        <w:rPr>
          <w:lang w:val="en-US"/>
        </w:rPr>
        <w:t>.</w:t>
      </w:r>
    </w:p>
    <w:p w14:paraId="6CC7B013" w14:textId="506C85BF" w:rsidR="009D6E39" w:rsidRPr="000B3103" w:rsidRDefault="009D6E39" w:rsidP="009D6E39">
      <w:pPr>
        <w:pStyle w:val="ListParagraph"/>
        <w:numPr>
          <w:ilvl w:val="0"/>
          <w:numId w:val="8"/>
        </w:numPr>
        <w:rPr>
          <w:lang w:val="en-US"/>
        </w:rPr>
      </w:pPr>
      <w:r w:rsidRPr="000B3103">
        <w:rPr>
          <w:lang w:val="en-US"/>
        </w:rPr>
        <w:t xml:space="preserve">Other Committee responsibilities </w:t>
      </w:r>
      <w:r w:rsidR="00D216CE" w:rsidRPr="000B3103">
        <w:rPr>
          <w:lang w:val="en-US"/>
        </w:rPr>
        <w:t>shall</w:t>
      </w:r>
      <w:r w:rsidRPr="000B3103">
        <w:rPr>
          <w:lang w:val="en-US"/>
        </w:rPr>
        <w:t xml:space="preserve"> include communications, planning, local authority liaison and social activities</w:t>
      </w:r>
      <w:r w:rsidR="00AC7841">
        <w:rPr>
          <w:lang w:val="en-US"/>
        </w:rPr>
        <w:t>,</w:t>
      </w:r>
      <w:r w:rsidRPr="000B3103">
        <w:rPr>
          <w:lang w:val="en-US"/>
        </w:rPr>
        <w:t xml:space="preserve"> which </w:t>
      </w:r>
      <w:r w:rsidR="00D216CE" w:rsidRPr="000B3103">
        <w:rPr>
          <w:lang w:val="en-US"/>
        </w:rPr>
        <w:t>shall</w:t>
      </w:r>
      <w:r w:rsidRPr="000B3103">
        <w:rPr>
          <w:lang w:val="en-US"/>
        </w:rPr>
        <w:t xml:space="preserve"> be allocated among members of the Committee. </w:t>
      </w:r>
    </w:p>
    <w:p w14:paraId="43BAC821" w14:textId="03BA9AC9" w:rsidR="009D6E39" w:rsidRPr="000B3103" w:rsidRDefault="009D6E39" w:rsidP="009D6E39">
      <w:pPr>
        <w:pStyle w:val="ListParagraph"/>
        <w:numPr>
          <w:ilvl w:val="0"/>
          <w:numId w:val="8"/>
        </w:numPr>
        <w:rPr>
          <w:lang w:val="en-US"/>
        </w:rPr>
      </w:pPr>
      <w:r w:rsidRPr="000B3103">
        <w:rPr>
          <w:lang w:val="en-US"/>
        </w:rPr>
        <w:t xml:space="preserve">The Committee may appoint sub-committees to undertake WGRA business. These </w:t>
      </w:r>
      <w:r w:rsidR="00D216CE" w:rsidRPr="000B3103">
        <w:rPr>
          <w:lang w:val="en-US"/>
        </w:rPr>
        <w:t>shall</w:t>
      </w:r>
      <w:r w:rsidRPr="000B3103">
        <w:rPr>
          <w:lang w:val="en-US"/>
        </w:rPr>
        <w:t xml:space="preserve"> be accountable to the main Committee which </w:t>
      </w:r>
      <w:r w:rsidR="00D216CE" w:rsidRPr="000B3103">
        <w:rPr>
          <w:lang w:val="en-US"/>
        </w:rPr>
        <w:t>shall</w:t>
      </w:r>
      <w:r w:rsidRPr="000B3103">
        <w:rPr>
          <w:lang w:val="en-US"/>
        </w:rPr>
        <w:t xml:space="preserve"> define </w:t>
      </w:r>
      <w:r w:rsidR="00A76D8D">
        <w:rPr>
          <w:lang w:val="en-US"/>
        </w:rPr>
        <w:t>the</w:t>
      </w:r>
      <w:r w:rsidR="00B3071F">
        <w:rPr>
          <w:lang w:val="en-US"/>
        </w:rPr>
        <w:t>ir</w:t>
      </w:r>
      <w:r w:rsidR="00A76D8D">
        <w:rPr>
          <w:lang w:val="en-US"/>
        </w:rPr>
        <w:t xml:space="preserve"> </w:t>
      </w:r>
      <w:r w:rsidRPr="000B3103">
        <w:rPr>
          <w:lang w:val="en-US"/>
        </w:rPr>
        <w:t xml:space="preserve">terms of reference. A sub-committee </w:t>
      </w:r>
      <w:r w:rsidR="00C70975" w:rsidRPr="000B3103">
        <w:rPr>
          <w:lang w:val="en-US"/>
        </w:rPr>
        <w:t xml:space="preserve">should </w:t>
      </w:r>
      <w:r w:rsidRPr="000B3103">
        <w:rPr>
          <w:lang w:val="en-US"/>
        </w:rPr>
        <w:t xml:space="preserve">include </w:t>
      </w:r>
      <w:r w:rsidR="00B3071F" w:rsidRPr="000B3103">
        <w:rPr>
          <w:lang w:val="en-US"/>
        </w:rPr>
        <w:t>where p</w:t>
      </w:r>
      <w:r w:rsidR="00B3071F">
        <w:rPr>
          <w:lang w:val="en-US"/>
        </w:rPr>
        <w:t>ractica</w:t>
      </w:r>
      <w:r w:rsidR="00B3071F" w:rsidRPr="000B3103">
        <w:rPr>
          <w:lang w:val="en-US"/>
        </w:rPr>
        <w:t xml:space="preserve">ble </w:t>
      </w:r>
      <w:r w:rsidRPr="000B3103">
        <w:rPr>
          <w:lang w:val="en-US"/>
        </w:rPr>
        <w:t xml:space="preserve">one member from the main Committee. </w:t>
      </w:r>
    </w:p>
    <w:p w14:paraId="6F9C844F" w14:textId="77777777" w:rsidR="009D6E39" w:rsidRPr="000B3103" w:rsidRDefault="009D6E39" w:rsidP="009D6E39">
      <w:pPr>
        <w:pStyle w:val="ListParagraph"/>
        <w:numPr>
          <w:ilvl w:val="0"/>
          <w:numId w:val="8"/>
        </w:numPr>
        <w:rPr>
          <w:lang w:val="en-US"/>
        </w:rPr>
      </w:pPr>
      <w:r w:rsidRPr="000B3103">
        <w:rPr>
          <w:lang w:val="en-US"/>
        </w:rPr>
        <w:t>The Committee shall have the right to co-opt members until the next AGM to participate fully in WGRA business; co-opted members may vote.</w:t>
      </w:r>
    </w:p>
    <w:p w14:paraId="628CC13C" w14:textId="6B823425" w:rsidR="009D6E39" w:rsidRPr="000B3103" w:rsidRDefault="009D6E39" w:rsidP="009D6E39">
      <w:pPr>
        <w:pStyle w:val="ListParagraph"/>
        <w:numPr>
          <w:ilvl w:val="0"/>
          <w:numId w:val="8"/>
        </w:numPr>
        <w:rPr>
          <w:lang w:val="en-US"/>
        </w:rPr>
      </w:pPr>
      <w:r w:rsidRPr="000B3103">
        <w:rPr>
          <w:lang w:val="en-US"/>
        </w:rPr>
        <w:t xml:space="preserve">Committee members shall declare any conflict of interest in an agenda item at the beginning of a meeting and, if it </w:t>
      </w:r>
      <w:r w:rsidR="00B3071F">
        <w:rPr>
          <w:lang w:val="en-US"/>
        </w:rPr>
        <w:t>is deemed substantial, they shall</w:t>
      </w:r>
      <w:r w:rsidRPr="000B3103">
        <w:rPr>
          <w:lang w:val="en-US"/>
        </w:rPr>
        <w:t xml:space="preserve"> withdraw from the meeting when that item is discussed. </w:t>
      </w:r>
    </w:p>
    <w:p w14:paraId="4CDE026C" w14:textId="77777777" w:rsidR="009D6E39" w:rsidRPr="000B3103" w:rsidRDefault="009D6E39" w:rsidP="009D6E39">
      <w:pPr>
        <w:pStyle w:val="ListParagraph"/>
        <w:numPr>
          <w:ilvl w:val="0"/>
          <w:numId w:val="8"/>
        </w:numPr>
        <w:rPr>
          <w:lang w:val="en-US"/>
        </w:rPr>
      </w:pPr>
      <w:r w:rsidRPr="000B3103">
        <w:rPr>
          <w:lang w:val="en-US"/>
        </w:rPr>
        <w:t>The quorum for Committee meetings shall be four (4).</w:t>
      </w:r>
    </w:p>
    <w:p w14:paraId="7C0FCB16" w14:textId="40F99DA3" w:rsidR="009D6E39" w:rsidRPr="000B3103" w:rsidRDefault="009D6E39" w:rsidP="009D6E39">
      <w:pPr>
        <w:pStyle w:val="ListParagraph"/>
        <w:numPr>
          <w:ilvl w:val="0"/>
          <w:numId w:val="8"/>
        </w:numPr>
        <w:rPr>
          <w:lang w:val="en-US"/>
        </w:rPr>
      </w:pPr>
      <w:r w:rsidRPr="000B3103">
        <w:rPr>
          <w:lang w:val="en-US"/>
        </w:rPr>
        <w:t>The Committee is empowered to make decisions outside formal meetings</w:t>
      </w:r>
      <w:r w:rsidR="009537B7">
        <w:rPr>
          <w:lang w:val="en-US"/>
        </w:rPr>
        <w:t>,</w:t>
      </w:r>
      <w:r w:rsidR="00184352">
        <w:rPr>
          <w:lang w:val="en-US"/>
        </w:rPr>
        <w:t xml:space="preserve"> including </w:t>
      </w:r>
      <w:r w:rsidR="009537B7">
        <w:rPr>
          <w:lang w:val="en-US"/>
        </w:rPr>
        <w:t xml:space="preserve">without limitation </w:t>
      </w:r>
      <w:r w:rsidR="00184352">
        <w:rPr>
          <w:lang w:val="en-US"/>
        </w:rPr>
        <w:t>by electronic means</w:t>
      </w:r>
      <w:r w:rsidRPr="000B3103">
        <w:rPr>
          <w:lang w:val="en-US"/>
        </w:rPr>
        <w:t>, when the quorum rule should continue to apply where practica</w:t>
      </w:r>
      <w:r w:rsidR="006258A9" w:rsidRPr="000B3103">
        <w:rPr>
          <w:lang w:val="en-US"/>
        </w:rPr>
        <w:t>b</w:t>
      </w:r>
      <w:r w:rsidRPr="000B3103">
        <w:rPr>
          <w:lang w:val="en-US"/>
        </w:rPr>
        <w:t>l</w:t>
      </w:r>
      <w:r w:rsidR="006258A9" w:rsidRPr="000B3103">
        <w:rPr>
          <w:lang w:val="en-US"/>
        </w:rPr>
        <w:t>e</w:t>
      </w:r>
      <w:r w:rsidRPr="000B3103">
        <w:rPr>
          <w:lang w:val="en-US"/>
        </w:rPr>
        <w:t xml:space="preserve">; but the circumstances and decision must be noted and formally approved at a subsequent scheduled meeting. </w:t>
      </w:r>
    </w:p>
    <w:p w14:paraId="04EF13BE" w14:textId="77777777" w:rsidR="009D6E39" w:rsidRPr="000B3103" w:rsidRDefault="009D6E39" w:rsidP="009D6E39">
      <w:pPr>
        <w:pStyle w:val="ListParagraph"/>
        <w:numPr>
          <w:ilvl w:val="0"/>
          <w:numId w:val="8"/>
        </w:numPr>
        <w:rPr>
          <w:lang w:val="en-US"/>
        </w:rPr>
      </w:pPr>
      <w:r w:rsidRPr="000B3103">
        <w:rPr>
          <w:lang w:val="en-US"/>
        </w:rPr>
        <w:t xml:space="preserve">Committee meetings may be called by the Chair or at the request of one third of Committee members. At least seven (7) days’ notice in writing by paper and/or email must be given. </w:t>
      </w:r>
    </w:p>
    <w:p w14:paraId="62D5002A" w14:textId="7D2C48D8" w:rsidR="009D6E39" w:rsidRPr="000B3103" w:rsidRDefault="009D6E39" w:rsidP="009D6E39">
      <w:pPr>
        <w:pStyle w:val="ListParagraph"/>
        <w:numPr>
          <w:ilvl w:val="0"/>
          <w:numId w:val="8"/>
        </w:numPr>
        <w:rPr>
          <w:lang w:val="en-US"/>
        </w:rPr>
      </w:pPr>
      <w:r w:rsidRPr="000B3103">
        <w:rPr>
          <w:lang w:val="en-US"/>
        </w:rPr>
        <w:t xml:space="preserve">At least two (2) committee meetings </w:t>
      </w:r>
      <w:r w:rsidR="00D216CE" w:rsidRPr="000B3103">
        <w:rPr>
          <w:lang w:val="en-US"/>
        </w:rPr>
        <w:t>shall</w:t>
      </w:r>
      <w:r w:rsidRPr="000B3103">
        <w:rPr>
          <w:lang w:val="en-US"/>
        </w:rPr>
        <w:t xml:space="preserve"> be held in each calendar year. </w:t>
      </w:r>
    </w:p>
    <w:p w14:paraId="2074488A" w14:textId="77777777" w:rsidR="009D6E39" w:rsidRPr="000B3103" w:rsidRDefault="009D6E39" w:rsidP="009D6E39">
      <w:pPr>
        <w:rPr>
          <w:lang w:val="en-US"/>
        </w:rPr>
      </w:pPr>
    </w:p>
    <w:p w14:paraId="280FA496" w14:textId="77777777" w:rsidR="009D6E39" w:rsidRPr="000B3103" w:rsidRDefault="009D6E39" w:rsidP="009D6E39">
      <w:pPr>
        <w:pStyle w:val="ListParagraph"/>
        <w:numPr>
          <w:ilvl w:val="0"/>
          <w:numId w:val="5"/>
        </w:numPr>
        <w:rPr>
          <w:b/>
        </w:rPr>
      </w:pPr>
      <w:r w:rsidRPr="000B3103">
        <w:rPr>
          <w:b/>
        </w:rPr>
        <w:t>Duties of the Committee members</w:t>
      </w:r>
    </w:p>
    <w:p w14:paraId="7B29C8C8" w14:textId="672EEA0E" w:rsidR="009D6E39" w:rsidRPr="000B3103" w:rsidRDefault="009D6E39" w:rsidP="009D6E39">
      <w:pPr>
        <w:pStyle w:val="ListParagraph"/>
        <w:numPr>
          <w:ilvl w:val="0"/>
          <w:numId w:val="9"/>
        </w:numPr>
      </w:pPr>
      <w:r w:rsidRPr="000B3103">
        <w:rPr>
          <w:lang w:val="en-US"/>
        </w:rPr>
        <w:t xml:space="preserve">The Chair </w:t>
      </w:r>
      <w:r w:rsidR="00D216CE" w:rsidRPr="000B3103">
        <w:rPr>
          <w:lang w:val="en-US"/>
        </w:rPr>
        <w:t>shall</w:t>
      </w:r>
      <w:r w:rsidRPr="000B3103">
        <w:rPr>
          <w:lang w:val="en-US"/>
        </w:rPr>
        <w:t xml:space="preserve"> conduct all meetings of the WGRA but if the Chair is absent, Committee members shall elect a chair from amongst those present.</w:t>
      </w:r>
    </w:p>
    <w:p w14:paraId="0D08AD00" w14:textId="66D0FADC" w:rsidR="009D6E39" w:rsidRPr="000B3103" w:rsidRDefault="009D6E39" w:rsidP="009D6E39">
      <w:pPr>
        <w:pStyle w:val="ListParagraph"/>
        <w:numPr>
          <w:ilvl w:val="0"/>
          <w:numId w:val="9"/>
        </w:numPr>
        <w:rPr>
          <w:lang w:val="en-US"/>
        </w:rPr>
      </w:pPr>
      <w:r w:rsidRPr="000B3103">
        <w:rPr>
          <w:lang w:val="en-US"/>
        </w:rPr>
        <w:t xml:space="preserve">The Secretary </w:t>
      </w:r>
      <w:r w:rsidR="00D216CE" w:rsidRPr="000B3103">
        <w:rPr>
          <w:lang w:val="en-US"/>
        </w:rPr>
        <w:t>shall</w:t>
      </w:r>
      <w:r w:rsidRPr="000B3103">
        <w:rPr>
          <w:lang w:val="en-US"/>
        </w:rPr>
        <w:t xml:space="preserve"> give notice of all meetings and ensure that proper minutes are kept. </w:t>
      </w:r>
    </w:p>
    <w:p w14:paraId="20E194B8" w14:textId="524A0CB0" w:rsidR="009D6E39" w:rsidRPr="000B3103" w:rsidRDefault="009D6E39" w:rsidP="009D6E39">
      <w:pPr>
        <w:pStyle w:val="ListParagraph"/>
        <w:numPr>
          <w:ilvl w:val="0"/>
          <w:numId w:val="9"/>
        </w:numPr>
        <w:rPr>
          <w:lang w:val="en-US"/>
        </w:rPr>
      </w:pPr>
      <w:r w:rsidRPr="000B3103">
        <w:rPr>
          <w:lang w:val="en-US"/>
        </w:rPr>
        <w:t xml:space="preserve">The Treasurer </w:t>
      </w:r>
      <w:r w:rsidR="00D216CE" w:rsidRPr="000B3103">
        <w:rPr>
          <w:lang w:val="en-US"/>
        </w:rPr>
        <w:t>shall</w:t>
      </w:r>
      <w:r w:rsidRPr="000B3103">
        <w:rPr>
          <w:lang w:val="en-US"/>
        </w:rPr>
        <w:t xml:space="preserve"> maintain correct and proper records of the WGRA’s income and expenditure in a manner required to satisfy independent examination and audit.</w:t>
      </w:r>
    </w:p>
    <w:p w14:paraId="091327C5" w14:textId="09DF16EE" w:rsidR="009D6E39" w:rsidRPr="000B3103" w:rsidRDefault="009D6E39" w:rsidP="009D6E39">
      <w:pPr>
        <w:pStyle w:val="ListParagraph"/>
        <w:numPr>
          <w:ilvl w:val="0"/>
          <w:numId w:val="9"/>
        </w:numPr>
        <w:rPr>
          <w:lang w:val="en-US"/>
        </w:rPr>
      </w:pPr>
      <w:r w:rsidRPr="000B3103">
        <w:rPr>
          <w:lang w:val="en-US"/>
        </w:rPr>
        <w:t xml:space="preserve">Members representing WGRA at meetings with outside bodies and individuals (such as West Sussex County Council, Chichester District Council, Chichester City Council, the local MP or a councilor) </w:t>
      </w:r>
      <w:r w:rsidR="00D216CE" w:rsidRPr="000B3103">
        <w:rPr>
          <w:lang w:val="en-US"/>
        </w:rPr>
        <w:t>shall</w:t>
      </w:r>
      <w:r w:rsidRPr="000B3103">
        <w:rPr>
          <w:lang w:val="en-US"/>
        </w:rPr>
        <w:t xml:space="preserve"> make a record of their discussions and report back to a subsequent meeting of the Committee. </w:t>
      </w:r>
    </w:p>
    <w:p w14:paraId="3EE96AA3" w14:textId="77777777" w:rsidR="009D6E39" w:rsidRPr="000B3103" w:rsidRDefault="009D6E39" w:rsidP="009D6E39">
      <w:pPr>
        <w:rPr>
          <w:b/>
          <w:lang w:val="en-US"/>
        </w:rPr>
      </w:pPr>
    </w:p>
    <w:p w14:paraId="1BACC04A" w14:textId="77777777" w:rsidR="009D6E39" w:rsidRPr="000B3103" w:rsidRDefault="009D6E39" w:rsidP="009D6E39">
      <w:pPr>
        <w:pStyle w:val="ListParagraph"/>
        <w:numPr>
          <w:ilvl w:val="0"/>
          <w:numId w:val="5"/>
        </w:numPr>
        <w:rPr>
          <w:b/>
          <w:lang w:val="en-US"/>
        </w:rPr>
      </w:pPr>
      <w:r w:rsidRPr="000B3103">
        <w:rPr>
          <w:b/>
          <w:lang w:val="en-US"/>
        </w:rPr>
        <w:t xml:space="preserve">Holding Provisions </w:t>
      </w:r>
    </w:p>
    <w:p w14:paraId="4D599EE3" w14:textId="6E53BEE9" w:rsidR="009D6E39" w:rsidRPr="000B3103" w:rsidRDefault="009D6E39" w:rsidP="009D6E39">
      <w:pPr>
        <w:ind w:left="360"/>
        <w:rPr>
          <w:lang w:val="en-US"/>
        </w:rPr>
      </w:pPr>
      <w:r w:rsidRPr="000B3103">
        <w:rPr>
          <w:lang w:val="en-US"/>
        </w:rPr>
        <w:t xml:space="preserve">In the event that a full committee is not nominated or elected, a Holding Committee of three people </w:t>
      </w:r>
      <w:r w:rsidR="00D216CE" w:rsidRPr="000B3103">
        <w:rPr>
          <w:lang w:val="en-US"/>
        </w:rPr>
        <w:t>shall</w:t>
      </w:r>
      <w:r w:rsidRPr="000B3103">
        <w:rPr>
          <w:lang w:val="en-US"/>
        </w:rPr>
        <w:t xml:space="preserve"> be elected to meet as required, to protect the existence of the W</w:t>
      </w:r>
      <w:r w:rsidR="00AC7841">
        <w:rPr>
          <w:lang w:val="en-US"/>
        </w:rPr>
        <w:t>G</w:t>
      </w:r>
      <w:r w:rsidRPr="000B3103">
        <w:rPr>
          <w:lang w:val="en-US"/>
        </w:rPr>
        <w:t xml:space="preserve">RA. The quorum shall be two (2) persons. </w:t>
      </w:r>
    </w:p>
    <w:p w14:paraId="023159AA" w14:textId="77777777" w:rsidR="009D6E39" w:rsidRPr="000B3103" w:rsidRDefault="009D6E39" w:rsidP="009D6E39">
      <w:pPr>
        <w:rPr>
          <w:b/>
          <w:bCs/>
          <w:lang w:val="en-US"/>
        </w:rPr>
      </w:pPr>
    </w:p>
    <w:p w14:paraId="3A497127" w14:textId="77777777" w:rsidR="009D6E39" w:rsidRPr="000B3103" w:rsidRDefault="009D6E39" w:rsidP="009D6E39">
      <w:pPr>
        <w:pStyle w:val="ListParagraph"/>
        <w:numPr>
          <w:ilvl w:val="0"/>
          <w:numId w:val="5"/>
        </w:numPr>
        <w:rPr>
          <w:lang w:val="en-US"/>
        </w:rPr>
      </w:pPr>
      <w:r w:rsidRPr="000B3103">
        <w:rPr>
          <w:b/>
          <w:bCs/>
          <w:lang w:val="en-US"/>
        </w:rPr>
        <w:t>Annual General Meeting (AGM)</w:t>
      </w:r>
    </w:p>
    <w:p w14:paraId="2E86A6F5" w14:textId="22E1B553" w:rsidR="009D6E39" w:rsidRPr="000B3103" w:rsidRDefault="006258A9" w:rsidP="009D6E39">
      <w:pPr>
        <w:pStyle w:val="ListParagraph"/>
        <w:numPr>
          <w:ilvl w:val="0"/>
          <w:numId w:val="10"/>
        </w:numPr>
        <w:rPr>
          <w:lang w:val="en-US"/>
        </w:rPr>
      </w:pPr>
      <w:r w:rsidRPr="000B3103">
        <w:rPr>
          <w:lang w:val="en-US"/>
        </w:rPr>
        <w:t>An Annual General Meeting shall be held at such place and time (</w:t>
      </w:r>
      <w:r w:rsidR="009D6E39" w:rsidRPr="000B3103">
        <w:rPr>
          <w:lang w:val="en-US"/>
        </w:rPr>
        <w:t xml:space="preserve">not </w:t>
      </w:r>
      <w:r w:rsidRPr="000B3103">
        <w:rPr>
          <w:lang w:val="en-US"/>
        </w:rPr>
        <w:t xml:space="preserve">being </w:t>
      </w:r>
      <w:r w:rsidR="009D6E39" w:rsidRPr="000B3103">
        <w:rPr>
          <w:lang w:val="en-US"/>
        </w:rPr>
        <w:t xml:space="preserve">more than 15 months </w:t>
      </w:r>
      <w:r w:rsidRPr="000B3103">
        <w:rPr>
          <w:lang w:val="en-US"/>
        </w:rPr>
        <w:t>after the holding of the preceding Annual General Meeting) as the Committee shall determine</w:t>
      </w:r>
      <w:r w:rsidR="009D6E39" w:rsidRPr="000B3103">
        <w:rPr>
          <w:lang w:val="en-US"/>
        </w:rPr>
        <w:t xml:space="preserve">. </w:t>
      </w:r>
    </w:p>
    <w:p w14:paraId="7EBFE1E9" w14:textId="3F256D55" w:rsidR="009D6E39" w:rsidRPr="000B3103" w:rsidRDefault="009D6E39" w:rsidP="009D6E39">
      <w:pPr>
        <w:pStyle w:val="ListParagraph"/>
        <w:numPr>
          <w:ilvl w:val="0"/>
          <w:numId w:val="10"/>
        </w:numPr>
        <w:rPr>
          <w:lang w:val="en-US"/>
        </w:rPr>
      </w:pPr>
      <w:r w:rsidRPr="000B3103">
        <w:rPr>
          <w:lang w:val="en-US"/>
        </w:rPr>
        <w:lastRenderedPageBreak/>
        <w:t xml:space="preserve">Not less than twenty one (21) days’ notice of the AGM shall be given to WGRA members, inviting nominations for election to the Committee. Notice of the AGM </w:t>
      </w:r>
      <w:r w:rsidR="00D216CE" w:rsidRPr="000B3103">
        <w:rPr>
          <w:lang w:val="en-US"/>
        </w:rPr>
        <w:t>shall</w:t>
      </w:r>
      <w:r w:rsidRPr="000B3103">
        <w:rPr>
          <w:lang w:val="en-US"/>
        </w:rPr>
        <w:t xml:space="preserve"> be published and distributed in several formats: paper, email and the WGRA website.</w:t>
      </w:r>
    </w:p>
    <w:p w14:paraId="224AB0D7" w14:textId="77777777" w:rsidR="009D6E39" w:rsidRPr="000B3103" w:rsidRDefault="009D6E39" w:rsidP="009D6E39">
      <w:pPr>
        <w:pStyle w:val="ListParagraph"/>
        <w:numPr>
          <w:ilvl w:val="0"/>
          <w:numId w:val="10"/>
        </w:numPr>
        <w:rPr>
          <w:lang w:val="en-US"/>
        </w:rPr>
      </w:pPr>
      <w:r w:rsidRPr="000B3103">
        <w:rPr>
          <w:lang w:val="en-US"/>
        </w:rPr>
        <w:t xml:space="preserve">The purpose of the AGM is to: </w:t>
      </w:r>
    </w:p>
    <w:p w14:paraId="266EF210" w14:textId="77777777" w:rsidR="009D6E39" w:rsidRPr="000B3103" w:rsidRDefault="009D6E39" w:rsidP="009D6E39">
      <w:pPr>
        <w:pStyle w:val="ListParagraph"/>
        <w:numPr>
          <w:ilvl w:val="0"/>
          <w:numId w:val="1"/>
        </w:numPr>
        <w:rPr>
          <w:lang w:val="en-US"/>
        </w:rPr>
      </w:pPr>
      <w:r w:rsidRPr="000B3103">
        <w:rPr>
          <w:lang w:val="en-US"/>
        </w:rPr>
        <w:t xml:space="preserve">Agree and confirm the minutes of the last AGM </w:t>
      </w:r>
    </w:p>
    <w:p w14:paraId="09490E02" w14:textId="77777777" w:rsidR="009D6E39" w:rsidRPr="000B3103" w:rsidRDefault="009D6E39" w:rsidP="009D6E39">
      <w:pPr>
        <w:pStyle w:val="ListParagraph"/>
        <w:numPr>
          <w:ilvl w:val="0"/>
          <w:numId w:val="1"/>
        </w:numPr>
        <w:rPr>
          <w:lang w:val="en-US"/>
        </w:rPr>
      </w:pPr>
      <w:r w:rsidRPr="000B3103">
        <w:rPr>
          <w:lang w:val="en-US"/>
        </w:rPr>
        <w:t xml:space="preserve">Receive an Annual Report from the Chair </w:t>
      </w:r>
    </w:p>
    <w:p w14:paraId="52AB0D0F" w14:textId="77777777" w:rsidR="009D6E39" w:rsidRPr="000B3103" w:rsidRDefault="009D6E39" w:rsidP="009D6E39">
      <w:pPr>
        <w:pStyle w:val="ListParagraph"/>
        <w:numPr>
          <w:ilvl w:val="0"/>
          <w:numId w:val="1"/>
        </w:numPr>
        <w:rPr>
          <w:lang w:val="en-US"/>
        </w:rPr>
      </w:pPr>
      <w:r w:rsidRPr="000B3103">
        <w:rPr>
          <w:lang w:val="en-US"/>
        </w:rPr>
        <w:t>Receive a Statement of Accounts from the Treasurer which have been independently reviewed by a suitably qualified Examiner appointed by the Committee and confirmed by the AGM</w:t>
      </w:r>
    </w:p>
    <w:p w14:paraId="0720EA58" w14:textId="77777777" w:rsidR="009D6E39" w:rsidRPr="000B3103" w:rsidRDefault="009D6E39" w:rsidP="009D6E39">
      <w:pPr>
        <w:pStyle w:val="ListParagraph"/>
        <w:numPr>
          <w:ilvl w:val="0"/>
          <w:numId w:val="1"/>
        </w:numPr>
        <w:rPr>
          <w:lang w:val="en-US"/>
        </w:rPr>
      </w:pPr>
      <w:r w:rsidRPr="000B3103">
        <w:rPr>
          <w:lang w:val="en-US"/>
        </w:rPr>
        <w:t>Elect the Chair, Secretary and Treasurer and other committee members for the following year</w:t>
      </w:r>
    </w:p>
    <w:p w14:paraId="14CAE90B" w14:textId="63A8EA89" w:rsidR="009D6E39" w:rsidRPr="000B3103" w:rsidRDefault="009D6E39" w:rsidP="009D6E39">
      <w:pPr>
        <w:pStyle w:val="ListParagraph"/>
        <w:numPr>
          <w:ilvl w:val="0"/>
          <w:numId w:val="1"/>
        </w:numPr>
        <w:rPr>
          <w:lang w:val="en-US"/>
        </w:rPr>
      </w:pPr>
      <w:r w:rsidRPr="000B3103">
        <w:rPr>
          <w:lang w:val="en-US"/>
        </w:rPr>
        <w:t>Discuss and/or vote on resolutions and proposals, as appropriate, submitted to the AGM either by the Committee or individual</w:t>
      </w:r>
      <w:r w:rsidR="00D03782">
        <w:rPr>
          <w:lang w:val="en-US"/>
        </w:rPr>
        <w:t xml:space="preserve"> WGRA members</w:t>
      </w:r>
      <w:r w:rsidRPr="000B3103">
        <w:rPr>
          <w:lang w:val="en-US"/>
        </w:rPr>
        <w:t xml:space="preserve">. </w:t>
      </w:r>
    </w:p>
    <w:p w14:paraId="475B11E1" w14:textId="0849DC6C" w:rsidR="009D6E39" w:rsidRPr="000B3103" w:rsidRDefault="009D6E39" w:rsidP="009D6E39">
      <w:pPr>
        <w:pStyle w:val="ListParagraph"/>
        <w:numPr>
          <w:ilvl w:val="0"/>
          <w:numId w:val="10"/>
        </w:numPr>
        <w:rPr>
          <w:lang w:val="en-US"/>
        </w:rPr>
      </w:pPr>
      <w:r w:rsidRPr="000B3103">
        <w:rPr>
          <w:lang w:val="en-US"/>
        </w:rPr>
        <w:t>Seconded nominations for election to the Committee should be submitted in w</w:t>
      </w:r>
      <w:r w:rsidR="00D03782">
        <w:rPr>
          <w:lang w:val="en-US"/>
        </w:rPr>
        <w:t>riting by members of the WGRA</w:t>
      </w:r>
      <w:r w:rsidRPr="000B3103">
        <w:rPr>
          <w:lang w:val="en-US"/>
        </w:rPr>
        <w:t>, and received by the Secretary not less than twent</w:t>
      </w:r>
      <w:r w:rsidR="00B3071F">
        <w:rPr>
          <w:lang w:val="en-US"/>
        </w:rPr>
        <w:t>y-</w:t>
      </w:r>
      <w:r w:rsidRPr="000B3103">
        <w:rPr>
          <w:lang w:val="en-US"/>
        </w:rPr>
        <w:t>one (21) days prior to the AGM. Proposers and seconders must be member</w:t>
      </w:r>
      <w:r w:rsidR="00D03782">
        <w:rPr>
          <w:lang w:val="en-US"/>
        </w:rPr>
        <w:t xml:space="preserve">s of WGRA </w:t>
      </w:r>
      <w:r w:rsidRPr="000B3103">
        <w:rPr>
          <w:lang w:val="en-US"/>
        </w:rPr>
        <w:t>and not from the same households or related to the candidate.</w:t>
      </w:r>
    </w:p>
    <w:p w14:paraId="0BC9B823" w14:textId="67798FA7" w:rsidR="009D6E39" w:rsidRPr="000B3103" w:rsidRDefault="009D6E39" w:rsidP="009D6E39">
      <w:pPr>
        <w:pStyle w:val="ListParagraph"/>
        <w:numPr>
          <w:ilvl w:val="0"/>
          <w:numId w:val="10"/>
        </w:numPr>
        <w:rPr>
          <w:lang w:val="en-US"/>
        </w:rPr>
      </w:pPr>
      <w:r w:rsidRPr="000B3103">
        <w:rPr>
          <w:lang w:val="en-US"/>
        </w:rPr>
        <w:t>Nominations for election to the Committee may also be proposed and seconded verbally by WG</w:t>
      </w:r>
      <w:r w:rsidR="00D03782">
        <w:rPr>
          <w:lang w:val="en-US"/>
        </w:rPr>
        <w:t xml:space="preserve">RA members </w:t>
      </w:r>
      <w:r w:rsidRPr="000B3103">
        <w:rPr>
          <w:lang w:val="en-US"/>
        </w:rPr>
        <w:t xml:space="preserve">present at the AGM, in response to invitations from the Chair and recorded by the Secretary. </w:t>
      </w:r>
    </w:p>
    <w:p w14:paraId="54A9D08F" w14:textId="6CD81F90" w:rsidR="009D6E39" w:rsidRPr="000B3103" w:rsidRDefault="009D6E39" w:rsidP="009D6E39">
      <w:pPr>
        <w:pStyle w:val="ListParagraph"/>
        <w:numPr>
          <w:ilvl w:val="0"/>
          <w:numId w:val="10"/>
        </w:numPr>
        <w:rPr>
          <w:lang w:val="en-US"/>
        </w:rPr>
      </w:pPr>
      <w:r w:rsidRPr="000B3103">
        <w:rPr>
          <w:lang w:val="en-US"/>
        </w:rPr>
        <w:t xml:space="preserve">Membership of the WGRA is defined in paragraph 4 and a </w:t>
      </w:r>
      <w:r w:rsidR="006258A9" w:rsidRPr="000B3103">
        <w:rPr>
          <w:lang w:val="en-US"/>
        </w:rPr>
        <w:t xml:space="preserve">list </w:t>
      </w:r>
      <w:r w:rsidRPr="000B3103">
        <w:rPr>
          <w:lang w:val="en-US"/>
        </w:rPr>
        <w:t xml:space="preserve">of paid-up members </w:t>
      </w:r>
      <w:r w:rsidR="00D216CE" w:rsidRPr="000B3103">
        <w:rPr>
          <w:lang w:val="en-US"/>
        </w:rPr>
        <w:t>shall</w:t>
      </w:r>
      <w:r w:rsidR="00B3071F">
        <w:rPr>
          <w:lang w:val="en-US"/>
        </w:rPr>
        <w:t xml:space="preserve"> </w:t>
      </w:r>
      <w:r w:rsidRPr="000B3103">
        <w:rPr>
          <w:lang w:val="en-US"/>
        </w:rPr>
        <w:t xml:space="preserve">be presented to the AGM for reference by those present. Where a resident present at an AGM wishes to participate in the election, but is not recorded on the Mailing list, the Chair shall put the matter to the meeting for a decision of members present; a simple majority of those voting by show of hands (with two tellers appointed by the Chair) shall confirm membership of the WGRA. </w:t>
      </w:r>
    </w:p>
    <w:p w14:paraId="11B2E07C" w14:textId="4A99152D" w:rsidR="009D6E39" w:rsidRPr="000B3103" w:rsidRDefault="009D6E39" w:rsidP="009D6E39">
      <w:pPr>
        <w:pStyle w:val="ListParagraph"/>
        <w:numPr>
          <w:ilvl w:val="0"/>
          <w:numId w:val="10"/>
        </w:numPr>
        <w:rPr>
          <w:lang w:val="en-US"/>
        </w:rPr>
      </w:pPr>
      <w:r w:rsidRPr="000B3103">
        <w:rPr>
          <w:lang w:val="en-US"/>
        </w:rPr>
        <w:t>A W</w:t>
      </w:r>
      <w:r w:rsidR="00D03782">
        <w:rPr>
          <w:lang w:val="en-US"/>
        </w:rPr>
        <w:t xml:space="preserve">GRA member </w:t>
      </w:r>
      <w:r w:rsidRPr="000B3103">
        <w:rPr>
          <w:lang w:val="en-US"/>
        </w:rPr>
        <w:t>over the age of sixteen (16) is entitled to stand for election.</w:t>
      </w:r>
    </w:p>
    <w:p w14:paraId="165AA30E" w14:textId="77777777" w:rsidR="009D6E39" w:rsidRPr="000B3103" w:rsidRDefault="009D6E39" w:rsidP="009D6E39">
      <w:pPr>
        <w:rPr>
          <w:lang w:val="en-US"/>
        </w:rPr>
      </w:pPr>
    </w:p>
    <w:p w14:paraId="2E2E17CB" w14:textId="77777777" w:rsidR="009D6E39" w:rsidRPr="000B3103" w:rsidRDefault="009D6E39" w:rsidP="009D6E39">
      <w:pPr>
        <w:pStyle w:val="ListParagraph"/>
        <w:numPr>
          <w:ilvl w:val="0"/>
          <w:numId w:val="5"/>
        </w:numPr>
        <w:rPr>
          <w:lang w:val="en-US"/>
        </w:rPr>
      </w:pPr>
      <w:r w:rsidRPr="000B3103">
        <w:rPr>
          <w:b/>
          <w:lang w:val="en-US"/>
        </w:rPr>
        <w:t xml:space="preserve">Resolutions and Proposals submitted to an AGM </w:t>
      </w:r>
    </w:p>
    <w:p w14:paraId="39539A11" w14:textId="77777777" w:rsidR="009D6E39" w:rsidRPr="000B3103" w:rsidRDefault="009D6E39" w:rsidP="009D6E39">
      <w:pPr>
        <w:ind w:left="360"/>
        <w:rPr>
          <w:lang w:val="en-US"/>
        </w:rPr>
      </w:pPr>
      <w:r w:rsidRPr="000B3103">
        <w:rPr>
          <w:lang w:val="en-US"/>
        </w:rPr>
        <w:t>Resolutions (requiring a decision by voting) and proposals (topics for discussion) may be considered at an AGM subject to the following requirements:</w:t>
      </w:r>
    </w:p>
    <w:p w14:paraId="574A576A" w14:textId="77777777" w:rsidR="009D6E39" w:rsidRPr="000B3103" w:rsidRDefault="009D6E39" w:rsidP="009D6E39">
      <w:pPr>
        <w:pStyle w:val="ListParagraph"/>
        <w:numPr>
          <w:ilvl w:val="0"/>
          <w:numId w:val="15"/>
        </w:numPr>
        <w:rPr>
          <w:lang w:val="en-US"/>
        </w:rPr>
      </w:pPr>
      <w:r w:rsidRPr="000B3103">
        <w:rPr>
          <w:lang w:val="en-US"/>
        </w:rPr>
        <w:t>The subject is relevant to WGRA’s aims and purposes, as confirmed by the Chair in consultation with the Secretary and Treasurer.</w:t>
      </w:r>
    </w:p>
    <w:p w14:paraId="5A086429" w14:textId="2B5EEDAF" w:rsidR="009D6E39" w:rsidRPr="000B3103" w:rsidRDefault="009D6E39" w:rsidP="009D6E39">
      <w:pPr>
        <w:pStyle w:val="ListParagraph"/>
        <w:numPr>
          <w:ilvl w:val="0"/>
          <w:numId w:val="15"/>
        </w:numPr>
        <w:rPr>
          <w:lang w:val="en-US"/>
        </w:rPr>
      </w:pPr>
      <w:r w:rsidRPr="000B3103">
        <w:rPr>
          <w:lang w:val="en-US"/>
        </w:rPr>
        <w:t>The proposer is a subscribing WGRA</w:t>
      </w:r>
      <w:r w:rsidR="00AC7841">
        <w:rPr>
          <w:lang w:val="en-US"/>
        </w:rPr>
        <w:t xml:space="preserve"> member </w:t>
      </w:r>
      <w:r w:rsidRPr="000B3103">
        <w:rPr>
          <w:lang w:val="en-US"/>
        </w:rPr>
        <w:t>and supported (seconded) by at least one WGRA me</w:t>
      </w:r>
      <w:r w:rsidR="00AC7841">
        <w:rPr>
          <w:lang w:val="en-US"/>
        </w:rPr>
        <w:t>mber; proposers and seconders shall</w:t>
      </w:r>
      <w:r w:rsidRPr="000B3103">
        <w:rPr>
          <w:lang w:val="en-US"/>
        </w:rPr>
        <w:t xml:space="preserve"> not be from the same households.</w:t>
      </w:r>
    </w:p>
    <w:p w14:paraId="0EF74CE4" w14:textId="4D0D9364" w:rsidR="009D6E39" w:rsidRPr="000B3103" w:rsidRDefault="009D6E39" w:rsidP="009D6E39">
      <w:pPr>
        <w:pStyle w:val="ListParagraph"/>
        <w:numPr>
          <w:ilvl w:val="0"/>
          <w:numId w:val="15"/>
        </w:numPr>
        <w:rPr>
          <w:lang w:val="en-US"/>
        </w:rPr>
      </w:pPr>
      <w:r w:rsidRPr="000B3103">
        <w:rPr>
          <w:lang w:val="en-US"/>
        </w:rPr>
        <w:t xml:space="preserve">Resolutions and proposals should be submitted in writing to the Chair </w:t>
      </w:r>
      <w:r w:rsidR="00E20135" w:rsidRPr="000B3103">
        <w:rPr>
          <w:lang w:val="en-US"/>
        </w:rPr>
        <w:t xml:space="preserve">(including </w:t>
      </w:r>
      <w:r w:rsidR="00184352">
        <w:rPr>
          <w:lang w:val="en-US"/>
        </w:rPr>
        <w:t>by</w:t>
      </w:r>
      <w:r w:rsidR="00E20135" w:rsidRPr="000B3103">
        <w:rPr>
          <w:lang w:val="en-US"/>
        </w:rPr>
        <w:t xml:space="preserve"> email) </w:t>
      </w:r>
      <w:r w:rsidRPr="000B3103">
        <w:rPr>
          <w:lang w:val="en-US"/>
        </w:rPr>
        <w:t>with a copy to the</w:t>
      </w:r>
      <w:r w:rsidR="00B3071F">
        <w:rPr>
          <w:lang w:val="en-US"/>
        </w:rPr>
        <w:t xml:space="preserve"> Secretary not less than twenty-</w:t>
      </w:r>
      <w:r w:rsidRPr="000B3103">
        <w:rPr>
          <w:lang w:val="en-US"/>
        </w:rPr>
        <w:t xml:space="preserve">one (21) days prior to the </w:t>
      </w:r>
      <w:r w:rsidR="00E20135" w:rsidRPr="000B3103">
        <w:rPr>
          <w:lang w:val="en-US"/>
        </w:rPr>
        <w:t>publicised date for the meeting</w:t>
      </w:r>
      <w:r w:rsidRPr="000B3103">
        <w:rPr>
          <w:lang w:val="en-US"/>
        </w:rPr>
        <w:t xml:space="preserve">. </w:t>
      </w:r>
    </w:p>
    <w:p w14:paraId="0E9E6CEF" w14:textId="77777777" w:rsidR="000B3103" w:rsidRPr="000B3103" w:rsidRDefault="009D6E39" w:rsidP="000B3103">
      <w:pPr>
        <w:pStyle w:val="ListParagraph"/>
        <w:numPr>
          <w:ilvl w:val="0"/>
          <w:numId w:val="15"/>
        </w:numPr>
        <w:rPr>
          <w:lang w:val="en-US"/>
        </w:rPr>
      </w:pPr>
      <w:r w:rsidRPr="000B3103">
        <w:rPr>
          <w:lang w:val="en-US"/>
        </w:rPr>
        <w:t>A resolution or proposals for discussion and/or voting that are submitted in accordance</w:t>
      </w:r>
      <w:r w:rsidRPr="00741B45">
        <w:rPr>
          <w:lang w:val="en-US"/>
        </w:rPr>
        <w:t xml:space="preserve"> with these requirements shall be included as part of the formal AGM agenda</w:t>
      </w:r>
      <w:r>
        <w:rPr>
          <w:lang w:val="en-US"/>
        </w:rPr>
        <w:t>.</w:t>
      </w:r>
    </w:p>
    <w:p w14:paraId="7AE90B02" w14:textId="6EF0B5BE" w:rsidR="009D6E39" w:rsidRPr="00B3071F" w:rsidRDefault="009D6E39" w:rsidP="00B3071F">
      <w:pPr>
        <w:ind w:left="360"/>
        <w:rPr>
          <w:lang w:val="en-US"/>
        </w:rPr>
      </w:pPr>
    </w:p>
    <w:p w14:paraId="59584974" w14:textId="77777777" w:rsidR="009D6E39" w:rsidRPr="00741B45" w:rsidRDefault="009D6E39" w:rsidP="009D6E39">
      <w:pPr>
        <w:pStyle w:val="ListParagraph"/>
        <w:numPr>
          <w:ilvl w:val="0"/>
          <w:numId w:val="5"/>
        </w:numPr>
        <w:rPr>
          <w:b/>
          <w:bCs/>
          <w:lang w:val="en-US"/>
        </w:rPr>
      </w:pPr>
      <w:r w:rsidRPr="00741B45">
        <w:rPr>
          <w:b/>
          <w:bCs/>
          <w:lang w:val="en-US"/>
        </w:rPr>
        <w:t xml:space="preserve">Extraordinary General Meeting (EGM) </w:t>
      </w:r>
    </w:p>
    <w:p w14:paraId="2B06DF8D" w14:textId="3F4DDCD6" w:rsidR="009D6E39" w:rsidRPr="00741B45" w:rsidRDefault="009D6E39" w:rsidP="009D6E39">
      <w:pPr>
        <w:pStyle w:val="ListParagraph"/>
        <w:numPr>
          <w:ilvl w:val="0"/>
          <w:numId w:val="11"/>
        </w:numPr>
        <w:rPr>
          <w:lang w:val="en-US"/>
        </w:rPr>
      </w:pPr>
      <w:r w:rsidRPr="00741B45">
        <w:rPr>
          <w:lang w:val="en-US"/>
        </w:rPr>
        <w:t xml:space="preserve">The Chair </w:t>
      </w:r>
      <w:r w:rsidR="00D216CE">
        <w:rPr>
          <w:lang w:val="en-US"/>
        </w:rPr>
        <w:t>shall</w:t>
      </w:r>
      <w:r w:rsidRPr="00741B45">
        <w:rPr>
          <w:lang w:val="en-US"/>
        </w:rPr>
        <w:t xml:space="preserve"> call an EGM if requested to do so </w:t>
      </w:r>
      <w:r w:rsidR="00B3071F" w:rsidRPr="00741B45">
        <w:rPr>
          <w:lang w:val="en-US"/>
        </w:rPr>
        <w:t xml:space="preserve">in writing </w:t>
      </w:r>
      <w:r w:rsidRPr="00741B45">
        <w:rPr>
          <w:lang w:val="en-US"/>
        </w:rPr>
        <w:t xml:space="preserve">by not less than four (4) members of the Committee, or two if the Holding Committee is in existence; or by twenty (20) </w:t>
      </w:r>
      <w:r>
        <w:rPr>
          <w:lang w:val="en-US"/>
        </w:rPr>
        <w:t xml:space="preserve">full </w:t>
      </w:r>
      <w:r w:rsidRPr="00741B45">
        <w:rPr>
          <w:lang w:val="en-US"/>
        </w:rPr>
        <w:t>members</w:t>
      </w:r>
      <w:r w:rsidR="00D03782">
        <w:rPr>
          <w:lang w:val="en-US"/>
        </w:rPr>
        <w:t xml:space="preserve"> </w:t>
      </w:r>
      <w:r w:rsidRPr="00741B45">
        <w:rPr>
          <w:lang w:val="en-US"/>
        </w:rPr>
        <w:t xml:space="preserve">of the </w:t>
      </w:r>
      <w:r>
        <w:rPr>
          <w:lang w:val="en-US"/>
        </w:rPr>
        <w:t>Association</w:t>
      </w:r>
      <w:r w:rsidRPr="00741B45">
        <w:rPr>
          <w:lang w:val="en-US"/>
        </w:rPr>
        <w:t>.</w:t>
      </w:r>
    </w:p>
    <w:p w14:paraId="41BAFA17" w14:textId="795CFB5E" w:rsidR="009D6E39" w:rsidRPr="000B3103" w:rsidRDefault="00B3071F" w:rsidP="009D6E39">
      <w:pPr>
        <w:pStyle w:val="ListParagraph"/>
        <w:numPr>
          <w:ilvl w:val="0"/>
          <w:numId w:val="11"/>
        </w:numPr>
        <w:rPr>
          <w:lang w:val="en-US"/>
        </w:rPr>
      </w:pPr>
      <w:r>
        <w:rPr>
          <w:lang w:val="en-US"/>
        </w:rPr>
        <w:t>At least twenty-</w:t>
      </w:r>
      <w:r w:rsidR="009D6E39" w:rsidRPr="000B3103">
        <w:rPr>
          <w:lang w:val="en-US"/>
        </w:rPr>
        <w:t xml:space="preserve">one (21) days’ notice shall be given for an EGM. Such notice </w:t>
      </w:r>
      <w:r w:rsidR="00D216CE" w:rsidRPr="000B3103">
        <w:rPr>
          <w:lang w:val="en-US"/>
        </w:rPr>
        <w:t>shall</w:t>
      </w:r>
      <w:r w:rsidR="009D6E39" w:rsidRPr="000B3103">
        <w:rPr>
          <w:lang w:val="en-US"/>
        </w:rPr>
        <w:t xml:space="preserve"> be published and distributed in several formats: paper, email and the WGRA website.</w:t>
      </w:r>
    </w:p>
    <w:p w14:paraId="3D192457" w14:textId="7129C4BE" w:rsidR="009D6E39" w:rsidRPr="000B3103" w:rsidRDefault="009D6E39" w:rsidP="009D6E39">
      <w:pPr>
        <w:pStyle w:val="ListParagraph"/>
        <w:numPr>
          <w:ilvl w:val="0"/>
          <w:numId w:val="11"/>
        </w:numPr>
        <w:rPr>
          <w:lang w:val="en-US"/>
        </w:rPr>
      </w:pPr>
      <w:r w:rsidRPr="000B3103">
        <w:rPr>
          <w:lang w:val="en-US"/>
        </w:rPr>
        <w:t>The quorum for an EGM shall be a minimum of twenty (20) full WGR</w:t>
      </w:r>
      <w:r w:rsidR="00D03782">
        <w:rPr>
          <w:lang w:val="en-US"/>
        </w:rPr>
        <w:t>A members</w:t>
      </w:r>
      <w:r w:rsidRPr="000B3103">
        <w:rPr>
          <w:lang w:val="en-US"/>
        </w:rPr>
        <w:t xml:space="preserve">, including committee members. </w:t>
      </w:r>
    </w:p>
    <w:p w14:paraId="2827ABED" w14:textId="2CC9E2BE" w:rsidR="00184352" w:rsidRDefault="009D6E39" w:rsidP="00184352">
      <w:pPr>
        <w:pStyle w:val="ListParagraph"/>
        <w:numPr>
          <w:ilvl w:val="0"/>
          <w:numId w:val="11"/>
        </w:numPr>
        <w:rPr>
          <w:lang w:val="en-US"/>
        </w:rPr>
      </w:pPr>
      <w:r w:rsidRPr="000B3103">
        <w:rPr>
          <w:lang w:val="en-US"/>
        </w:rPr>
        <w:lastRenderedPageBreak/>
        <w:t xml:space="preserve">Decisions of the EGM shall be binding on the Committee. </w:t>
      </w:r>
    </w:p>
    <w:p w14:paraId="580C5675" w14:textId="77777777" w:rsidR="00184352" w:rsidRPr="00184352" w:rsidRDefault="00184352" w:rsidP="00184352">
      <w:pPr>
        <w:ind w:left="360"/>
        <w:rPr>
          <w:lang w:val="en-US"/>
        </w:rPr>
      </w:pPr>
    </w:p>
    <w:p w14:paraId="70E99333" w14:textId="77777777" w:rsidR="009D6E39" w:rsidRPr="000B3103" w:rsidRDefault="009D6E39" w:rsidP="009D6E39">
      <w:pPr>
        <w:pStyle w:val="ListParagraph"/>
        <w:numPr>
          <w:ilvl w:val="0"/>
          <w:numId w:val="5"/>
        </w:numPr>
        <w:rPr>
          <w:b/>
          <w:bCs/>
          <w:lang w:val="en-US"/>
        </w:rPr>
      </w:pPr>
      <w:r w:rsidRPr="000B3103">
        <w:rPr>
          <w:b/>
          <w:bCs/>
          <w:lang w:val="en-US"/>
        </w:rPr>
        <w:t>Voting at an AGM or EGM</w:t>
      </w:r>
    </w:p>
    <w:p w14:paraId="4BC10FC6" w14:textId="10C30DB1" w:rsidR="009D6E39" w:rsidRPr="000B3103" w:rsidRDefault="009D6E39" w:rsidP="009D6E39">
      <w:pPr>
        <w:pStyle w:val="ListParagraph"/>
        <w:numPr>
          <w:ilvl w:val="0"/>
          <w:numId w:val="12"/>
        </w:numPr>
        <w:rPr>
          <w:lang w:val="en-US"/>
        </w:rPr>
      </w:pPr>
      <w:r w:rsidRPr="000B3103">
        <w:rPr>
          <w:lang w:val="en-US"/>
        </w:rPr>
        <w:t xml:space="preserve">Decisions at a general meeting (AGM or EGM) </w:t>
      </w:r>
      <w:r w:rsidR="00D216CE" w:rsidRPr="000B3103">
        <w:rPr>
          <w:lang w:val="en-US"/>
        </w:rPr>
        <w:t>shall</w:t>
      </w:r>
      <w:r w:rsidRPr="000B3103">
        <w:rPr>
          <w:lang w:val="en-US"/>
        </w:rPr>
        <w:t xml:space="preserve"> be taken by a majority of those voting by a show of hands </w:t>
      </w:r>
    </w:p>
    <w:p w14:paraId="48870FB2" w14:textId="77777777" w:rsidR="009D6E39" w:rsidRPr="000B3103" w:rsidRDefault="009D6E39" w:rsidP="009D6E39">
      <w:pPr>
        <w:pStyle w:val="ListParagraph"/>
        <w:numPr>
          <w:ilvl w:val="0"/>
          <w:numId w:val="12"/>
        </w:numPr>
        <w:rPr>
          <w:lang w:val="en-US"/>
        </w:rPr>
      </w:pPr>
      <w:r w:rsidRPr="000B3103">
        <w:rPr>
          <w:lang w:val="en-US"/>
        </w:rPr>
        <w:t xml:space="preserve">In the event of a voting tie, the Chair shall have a casting vote. </w:t>
      </w:r>
    </w:p>
    <w:p w14:paraId="007207AB" w14:textId="10F81D08" w:rsidR="009D6E39" w:rsidRPr="000B3103" w:rsidRDefault="009D6E39" w:rsidP="009D6E39">
      <w:pPr>
        <w:pStyle w:val="ListParagraph"/>
        <w:numPr>
          <w:ilvl w:val="0"/>
          <w:numId w:val="12"/>
        </w:numPr>
        <w:rPr>
          <w:lang w:val="en-US"/>
        </w:rPr>
      </w:pPr>
      <w:r w:rsidRPr="000B3103">
        <w:rPr>
          <w:lang w:val="en-US"/>
        </w:rPr>
        <w:t xml:space="preserve">Two tellers </w:t>
      </w:r>
      <w:r w:rsidR="00D216CE" w:rsidRPr="000B3103">
        <w:rPr>
          <w:lang w:val="en-US"/>
        </w:rPr>
        <w:t>shall</w:t>
      </w:r>
      <w:r w:rsidRPr="000B3103">
        <w:rPr>
          <w:lang w:val="en-US"/>
        </w:rPr>
        <w:t xml:space="preserve"> be selected from the meeting and appointed by the Chair, to count votes, </w:t>
      </w:r>
      <w:r w:rsidR="005345FA">
        <w:rPr>
          <w:lang w:val="en-US"/>
        </w:rPr>
        <w:t xml:space="preserve">and </w:t>
      </w:r>
      <w:r w:rsidRPr="000B3103">
        <w:rPr>
          <w:lang w:val="en-US"/>
        </w:rPr>
        <w:t xml:space="preserve">the result recorded in the minutes. </w:t>
      </w:r>
    </w:p>
    <w:p w14:paraId="319CE318" w14:textId="788B07E7" w:rsidR="009D6E39" w:rsidRPr="000B3103" w:rsidRDefault="009D6E39" w:rsidP="009D6E39">
      <w:pPr>
        <w:pStyle w:val="ListParagraph"/>
        <w:numPr>
          <w:ilvl w:val="0"/>
          <w:numId w:val="12"/>
        </w:numPr>
        <w:rPr>
          <w:lang w:val="en-US"/>
        </w:rPr>
      </w:pPr>
      <w:r w:rsidRPr="000B3103">
        <w:rPr>
          <w:lang w:val="en-US"/>
        </w:rPr>
        <w:t xml:space="preserve">Conflicts of interest arising from an agenda item must be declared. </w:t>
      </w:r>
      <w:r w:rsidR="00D03782">
        <w:rPr>
          <w:lang w:val="en-US"/>
        </w:rPr>
        <w:t xml:space="preserve">A member </w:t>
      </w:r>
      <w:r w:rsidRPr="000B3103">
        <w:rPr>
          <w:lang w:val="en-US"/>
        </w:rPr>
        <w:t>who declares such a conflict</w:t>
      </w:r>
      <w:r w:rsidR="005345FA">
        <w:rPr>
          <w:lang w:val="en-US"/>
        </w:rPr>
        <w:t>,</w:t>
      </w:r>
      <w:r w:rsidRPr="000B3103">
        <w:rPr>
          <w:lang w:val="en-US"/>
        </w:rPr>
        <w:t xml:space="preserve"> which is deemed by the Chair to be substantial</w:t>
      </w:r>
      <w:r w:rsidR="005345FA">
        <w:rPr>
          <w:lang w:val="en-US"/>
        </w:rPr>
        <w:t>, shall</w:t>
      </w:r>
      <w:r w:rsidRPr="000B3103">
        <w:rPr>
          <w:lang w:val="en-US"/>
        </w:rPr>
        <w:t xml:space="preserve"> withdraw from the meeting when the conflicting subject is discussed.</w:t>
      </w:r>
    </w:p>
    <w:p w14:paraId="6AC0DD7E" w14:textId="77777777" w:rsidR="009D6E39" w:rsidRPr="000B3103" w:rsidRDefault="009D6E39" w:rsidP="009D6E39">
      <w:pPr>
        <w:rPr>
          <w:lang w:val="en-US"/>
        </w:rPr>
      </w:pPr>
    </w:p>
    <w:p w14:paraId="03FE24F3" w14:textId="77777777" w:rsidR="009D6E39" w:rsidRPr="000B3103" w:rsidRDefault="009D6E39" w:rsidP="009D6E39">
      <w:pPr>
        <w:pStyle w:val="ListParagraph"/>
        <w:numPr>
          <w:ilvl w:val="0"/>
          <w:numId w:val="5"/>
        </w:numPr>
        <w:rPr>
          <w:b/>
          <w:bCs/>
          <w:lang w:val="en-US"/>
        </w:rPr>
      </w:pPr>
      <w:r w:rsidRPr="000B3103">
        <w:rPr>
          <w:b/>
          <w:bCs/>
          <w:lang w:val="en-US"/>
        </w:rPr>
        <w:t xml:space="preserve">Finance </w:t>
      </w:r>
    </w:p>
    <w:p w14:paraId="47DC24F1" w14:textId="0188B58C" w:rsidR="00B91AC6" w:rsidRPr="000B3103" w:rsidRDefault="009D6E39" w:rsidP="009D6E39">
      <w:pPr>
        <w:pStyle w:val="ListParagraph"/>
        <w:numPr>
          <w:ilvl w:val="0"/>
          <w:numId w:val="13"/>
        </w:numPr>
        <w:rPr>
          <w:lang w:val="en-US"/>
        </w:rPr>
      </w:pPr>
      <w:r w:rsidRPr="000B3103">
        <w:rPr>
          <w:lang w:val="en-US"/>
        </w:rPr>
        <w:t xml:space="preserve">Membership subscriptions, and the subscription period, </w:t>
      </w:r>
      <w:r w:rsidR="00D216CE" w:rsidRPr="000B3103">
        <w:rPr>
          <w:lang w:val="en-US"/>
        </w:rPr>
        <w:t>shall</w:t>
      </w:r>
      <w:r w:rsidRPr="000B3103">
        <w:rPr>
          <w:lang w:val="en-US"/>
        </w:rPr>
        <w:t xml:space="preserve"> be decided by the Committee. </w:t>
      </w:r>
    </w:p>
    <w:p w14:paraId="638200E6" w14:textId="6AD2D6EC" w:rsidR="009D6E39" w:rsidRPr="000B3103" w:rsidRDefault="006258A9" w:rsidP="009D6E39">
      <w:pPr>
        <w:pStyle w:val="ListParagraph"/>
        <w:numPr>
          <w:ilvl w:val="0"/>
          <w:numId w:val="13"/>
        </w:numPr>
        <w:rPr>
          <w:lang w:val="en-US"/>
        </w:rPr>
      </w:pPr>
      <w:r w:rsidRPr="000B3103">
        <w:rPr>
          <w:lang w:val="en-US"/>
        </w:rPr>
        <w:t>The Committee may raise funds in pursuance of the aims of the Association by seeking donations and arranging fund-raising events</w:t>
      </w:r>
      <w:r w:rsidR="009D6E39" w:rsidRPr="000B3103">
        <w:rPr>
          <w:lang w:val="en-US"/>
        </w:rPr>
        <w:t>.</w:t>
      </w:r>
    </w:p>
    <w:p w14:paraId="0D695F1C" w14:textId="0EA121F6" w:rsidR="009D6E39" w:rsidRPr="000B3103" w:rsidRDefault="009D6E39" w:rsidP="009D6E39">
      <w:pPr>
        <w:pStyle w:val="ListParagraph"/>
        <w:numPr>
          <w:ilvl w:val="0"/>
          <w:numId w:val="13"/>
        </w:numPr>
        <w:rPr>
          <w:lang w:val="en-US"/>
        </w:rPr>
      </w:pPr>
      <w:r w:rsidRPr="000B3103">
        <w:rPr>
          <w:lang w:val="en-US"/>
        </w:rPr>
        <w:t>A Statement of the Associati</w:t>
      </w:r>
      <w:r w:rsidR="005345FA">
        <w:rPr>
          <w:lang w:val="en-US"/>
        </w:rPr>
        <w:t>on’s income and expenditure shall</w:t>
      </w:r>
      <w:r w:rsidRPr="000B3103">
        <w:rPr>
          <w:lang w:val="en-US"/>
        </w:rPr>
        <w:t xml:space="preserve"> be published each year at the AGM, together with a report by an independent Examiner confirming inspection. </w:t>
      </w:r>
    </w:p>
    <w:p w14:paraId="1E7269B3" w14:textId="5349F826" w:rsidR="009D6E39" w:rsidRPr="000B3103" w:rsidRDefault="005345FA" w:rsidP="009D6E39">
      <w:pPr>
        <w:pStyle w:val="ListParagraph"/>
        <w:numPr>
          <w:ilvl w:val="0"/>
          <w:numId w:val="13"/>
        </w:numPr>
        <w:rPr>
          <w:lang w:val="en-US"/>
        </w:rPr>
      </w:pPr>
      <w:r>
        <w:rPr>
          <w:lang w:val="en-US"/>
        </w:rPr>
        <w:t>The accounts shall</w:t>
      </w:r>
      <w:r w:rsidR="009D6E39" w:rsidRPr="000B3103">
        <w:rPr>
          <w:lang w:val="en-US"/>
        </w:rPr>
        <w:t xml:space="preserve"> be open to inspection by members on request</w:t>
      </w:r>
      <w:r>
        <w:rPr>
          <w:lang w:val="en-US"/>
        </w:rPr>
        <w:t>.</w:t>
      </w:r>
      <w:r w:rsidR="009D6E39" w:rsidRPr="000B3103">
        <w:rPr>
          <w:lang w:val="en-US"/>
        </w:rPr>
        <w:t xml:space="preserve"> </w:t>
      </w:r>
    </w:p>
    <w:p w14:paraId="264DB82B" w14:textId="4C1A3B1D" w:rsidR="009D6E39" w:rsidRPr="000B3103" w:rsidRDefault="009D6E39" w:rsidP="009D6E39">
      <w:pPr>
        <w:pStyle w:val="ListParagraph"/>
        <w:numPr>
          <w:ilvl w:val="0"/>
          <w:numId w:val="13"/>
        </w:numPr>
        <w:rPr>
          <w:lang w:val="en-US"/>
        </w:rPr>
      </w:pPr>
      <w:r w:rsidRPr="000B3103">
        <w:rPr>
          <w:lang w:val="en-US"/>
        </w:rPr>
        <w:t xml:space="preserve">All monies raised by or on behalf of WGRA shall be applied </w:t>
      </w:r>
      <w:r w:rsidR="005345FA" w:rsidRPr="000B3103">
        <w:rPr>
          <w:lang w:val="en-US"/>
        </w:rPr>
        <w:t xml:space="preserve">only </w:t>
      </w:r>
      <w:r w:rsidRPr="000B3103">
        <w:rPr>
          <w:lang w:val="en-US"/>
        </w:rPr>
        <w:t xml:space="preserve">to further its aims. </w:t>
      </w:r>
    </w:p>
    <w:p w14:paraId="072959AF" w14:textId="31D0A9EC" w:rsidR="009D6E39" w:rsidRPr="000B3103" w:rsidRDefault="009D6E39" w:rsidP="009D6E39">
      <w:pPr>
        <w:pStyle w:val="ListParagraph"/>
        <w:numPr>
          <w:ilvl w:val="0"/>
          <w:numId w:val="13"/>
        </w:numPr>
        <w:rPr>
          <w:lang w:val="en-US"/>
        </w:rPr>
      </w:pPr>
      <w:r w:rsidRPr="000B3103">
        <w:rPr>
          <w:lang w:val="en-US"/>
        </w:rPr>
        <w:t xml:space="preserve">Bank </w:t>
      </w:r>
      <w:r w:rsidR="005345FA">
        <w:rPr>
          <w:lang w:val="en-US"/>
        </w:rPr>
        <w:t xml:space="preserve">facilities shall </w:t>
      </w:r>
      <w:r w:rsidRPr="000B3103">
        <w:rPr>
          <w:lang w:val="en-US"/>
        </w:rPr>
        <w:t xml:space="preserve">be opened in the name of the Westgate Residents Association. </w:t>
      </w:r>
      <w:r w:rsidR="00184352">
        <w:rPr>
          <w:lang w:val="en-US"/>
        </w:rPr>
        <w:t>Any c</w:t>
      </w:r>
      <w:r w:rsidRPr="000B3103">
        <w:t>heques</w:t>
      </w:r>
      <w:r w:rsidR="00184352">
        <w:rPr>
          <w:lang w:val="en-US"/>
        </w:rPr>
        <w:t>, transfers,</w:t>
      </w:r>
      <w:r w:rsidRPr="000B3103">
        <w:rPr>
          <w:lang w:val="en-US"/>
        </w:rPr>
        <w:t xml:space="preserve"> other banking instruments or instructions shall be signed by two (2) of three (3) members of the Committee whose names are recorded in the minutes. Signatories shall not be related to, </w:t>
      </w:r>
      <w:r w:rsidR="005345FA">
        <w:rPr>
          <w:lang w:val="en-US"/>
        </w:rPr>
        <w:t>n</w:t>
      </w:r>
      <w:r w:rsidRPr="000B3103">
        <w:rPr>
          <w:lang w:val="en-US"/>
        </w:rPr>
        <w:t xml:space="preserve">or be members of, the same household. </w:t>
      </w:r>
    </w:p>
    <w:p w14:paraId="58624F63" w14:textId="557C9068" w:rsidR="009D6E39" w:rsidRPr="000B3103" w:rsidRDefault="009D6E39" w:rsidP="009D6E39">
      <w:pPr>
        <w:pStyle w:val="ListParagraph"/>
        <w:numPr>
          <w:ilvl w:val="0"/>
          <w:numId w:val="13"/>
        </w:numPr>
        <w:rPr>
          <w:lang w:val="en-US"/>
        </w:rPr>
      </w:pPr>
      <w:r w:rsidRPr="000B3103">
        <w:rPr>
          <w:lang w:val="en-US"/>
        </w:rPr>
        <w:t>Proper records of all transactions</w:t>
      </w:r>
      <w:r w:rsidR="005345FA">
        <w:rPr>
          <w:lang w:val="en-US"/>
        </w:rPr>
        <w:t>,</w:t>
      </w:r>
      <w:r w:rsidRPr="000B3103">
        <w:rPr>
          <w:lang w:val="en-US"/>
        </w:rPr>
        <w:t xml:space="preserve"> including petty cash transactions</w:t>
      </w:r>
      <w:r w:rsidR="005345FA">
        <w:rPr>
          <w:lang w:val="en-US"/>
        </w:rPr>
        <w:t>,</w:t>
      </w:r>
      <w:r w:rsidRPr="000B3103">
        <w:rPr>
          <w:lang w:val="en-US"/>
        </w:rPr>
        <w:t xml:space="preserve"> </w:t>
      </w:r>
      <w:r w:rsidR="00D216CE" w:rsidRPr="000B3103">
        <w:rPr>
          <w:lang w:val="en-US"/>
        </w:rPr>
        <w:t>shall</w:t>
      </w:r>
      <w:r w:rsidRPr="000B3103">
        <w:rPr>
          <w:lang w:val="en-US"/>
        </w:rPr>
        <w:t xml:space="preserve"> be kept. </w:t>
      </w:r>
    </w:p>
    <w:p w14:paraId="4E8C6760" w14:textId="77777777" w:rsidR="009D6E39" w:rsidRPr="000B3103" w:rsidRDefault="009D6E39" w:rsidP="009D6E39">
      <w:pPr>
        <w:rPr>
          <w:b/>
          <w:bCs/>
          <w:lang w:val="en-US"/>
        </w:rPr>
      </w:pPr>
    </w:p>
    <w:p w14:paraId="7B66A29E" w14:textId="77777777" w:rsidR="009D6E39" w:rsidRPr="000B3103" w:rsidRDefault="009D6E39" w:rsidP="009D6E39">
      <w:pPr>
        <w:pStyle w:val="ListParagraph"/>
        <w:numPr>
          <w:ilvl w:val="0"/>
          <w:numId w:val="5"/>
        </w:numPr>
        <w:rPr>
          <w:b/>
        </w:rPr>
      </w:pPr>
      <w:r w:rsidRPr="000B3103">
        <w:rPr>
          <w:b/>
        </w:rPr>
        <w:t>Equalities and diversity</w:t>
      </w:r>
    </w:p>
    <w:p w14:paraId="2B7971F3" w14:textId="60D20065" w:rsidR="009D6E39" w:rsidRPr="000B3103" w:rsidRDefault="009D6E39" w:rsidP="009D6E39">
      <w:pPr>
        <w:pStyle w:val="ListParagraph"/>
        <w:numPr>
          <w:ilvl w:val="0"/>
          <w:numId w:val="4"/>
        </w:numPr>
        <w:rPr>
          <w:lang w:val="en-US"/>
        </w:rPr>
      </w:pPr>
      <w:r w:rsidRPr="000B3103">
        <w:rPr>
          <w:lang w:val="en-US"/>
        </w:rPr>
        <w:t xml:space="preserve">The WGRA </w:t>
      </w:r>
      <w:r w:rsidR="00D216CE" w:rsidRPr="000B3103">
        <w:rPr>
          <w:lang w:val="en-US"/>
        </w:rPr>
        <w:t>shall</w:t>
      </w:r>
      <w:r w:rsidRPr="000B3103">
        <w:rPr>
          <w:lang w:val="en-US"/>
        </w:rPr>
        <w:t xml:space="preserve"> actively seek to promote equal opportunities within the community and within its membership. </w:t>
      </w:r>
    </w:p>
    <w:p w14:paraId="6D153624" w14:textId="2A36E359" w:rsidR="009D6E39" w:rsidRPr="000B3103" w:rsidRDefault="009D6E39" w:rsidP="009D6E39">
      <w:pPr>
        <w:pStyle w:val="ListParagraph"/>
        <w:numPr>
          <w:ilvl w:val="0"/>
          <w:numId w:val="4"/>
        </w:numPr>
        <w:rPr>
          <w:b/>
          <w:bCs/>
          <w:lang w:val="en-US"/>
        </w:rPr>
      </w:pPr>
      <w:r w:rsidRPr="000B3103">
        <w:rPr>
          <w:lang w:val="en-US"/>
        </w:rPr>
        <w:t xml:space="preserve">The WGRA </w:t>
      </w:r>
      <w:r w:rsidR="00D216CE" w:rsidRPr="000B3103">
        <w:rPr>
          <w:lang w:val="en-US"/>
        </w:rPr>
        <w:t>shall</w:t>
      </w:r>
      <w:r w:rsidRPr="000B3103">
        <w:rPr>
          <w:lang w:val="en-US"/>
        </w:rPr>
        <w:t xml:space="preserve"> value diversity and promote good relations with all members of the community and not discriminate on the grounds of age, disability, race, faith, gender or sexual orientation.</w:t>
      </w:r>
    </w:p>
    <w:p w14:paraId="61CAEC20" w14:textId="77777777" w:rsidR="009D6E39" w:rsidRPr="000B3103" w:rsidRDefault="009D6E39" w:rsidP="009D6E39">
      <w:pPr>
        <w:rPr>
          <w:b/>
          <w:bCs/>
          <w:lang w:val="en-US"/>
        </w:rPr>
      </w:pPr>
    </w:p>
    <w:p w14:paraId="40D17AF1" w14:textId="77777777" w:rsidR="009D6E39" w:rsidRPr="000B3103" w:rsidRDefault="009D6E39" w:rsidP="009D6E39">
      <w:pPr>
        <w:pStyle w:val="ListParagraph"/>
        <w:numPr>
          <w:ilvl w:val="0"/>
          <w:numId w:val="5"/>
        </w:numPr>
        <w:rPr>
          <w:b/>
        </w:rPr>
      </w:pPr>
      <w:r w:rsidRPr="000B3103">
        <w:rPr>
          <w:b/>
        </w:rPr>
        <w:t>Code of Conduct</w:t>
      </w:r>
    </w:p>
    <w:p w14:paraId="3F6637EF" w14:textId="5BB9F36F" w:rsidR="009D6E39" w:rsidRPr="000B3103" w:rsidRDefault="009D6E39" w:rsidP="009D6E39">
      <w:pPr>
        <w:pStyle w:val="ListParagraph"/>
        <w:numPr>
          <w:ilvl w:val="0"/>
          <w:numId w:val="7"/>
        </w:numPr>
        <w:rPr>
          <w:lang w:val="en-US"/>
        </w:rPr>
      </w:pPr>
      <w:r w:rsidRPr="000B3103">
        <w:rPr>
          <w:lang w:val="en-US"/>
        </w:rPr>
        <w:t xml:space="preserve">Offensive </w:t>
      </w:r>
      <w:r w:rsidRPr="000B3103">
        <w:t xml:space="preserve">behaviour </w:t>
      </w:r>
      <w:r w:rsidRPr="000B3103">
        <w:rPr>
          <w:lang w:val="en-US"/>
        </w:rPr>
        <w:t xml:space="preserve">such as harassment, bullying, intimidation or other discriminatory activity </w:t>
      </w:r>
      <w:r w:rsidR="00D216CE" w:rsidRPr="000B3103">
        <w:rPr>
          <w:lang w:val="en-US"/>
        </w:rPr>
        <w:t>shall</w:t>
      </w:r>
      <w:r w:rsidRPr="000B3103">
        <w:rPr>
          <w:lang w:val="en-US"/>
        </w:rPr>
        <w:t xml:space="preserve"> not be tolerated at meetings of the WGRA. </w:t>
      </w:r>
    </w:p>
    <w:p w14:paraId="4F7C9122" w14:textId="77777777" w:rsidR="009D6E39" w:rsidRPr="000B3103" w:rsidRDefault="009D6E39" w:rsidP="009D6E39">
      <w:pPr>
        <w:pStyle w:val="ListParagraph"/>
        <w:numPr>
          <w:ilvl w:val="0"/>
          <w:numId w:val="7"/>
        </w:numPr>
        <w:rPr>
          <w:lang w:val="en-US"/>
        </w:rPr>
      </w:pPr>
      <w:r w:rsidRPr="000B3103">
        <w:rPr>
          <w:lang w:val="en-US"/>
        </w:rPr>
        <w:t xml:space="preserve">Everyone is entitled to express their point of view reasonably. </w:t>
      </w:r>
    </w:p>
    <w:p w14:paraId="78D89FDD" w14:textId="72C84F33" w:rsidR="009D6E39" w:rsidRPr="000B3103" w:rsidRDefault="009D6E39" w:rsidP="009D6E39">
      <w:pPr>
        <w:pStyle w:val="ListParagraph"/>
        <w:numPr>
          <w:ilvl w:val="0"/>
          <w:numId w:val="7"/>
        </w:numPr>
        <w:rPr>
          <w:lang w:val="en-US"/>
        </w:rPr>
      </w:pPr>
      <w:r w:rsidRPr="000B3103">
        <w:rPr>
          <w:lang w:val="en-US"/>
        </w:rPr>
        <w:t xml:space="preserve">Only </w:t>
      </w:r>
      <w:r w:rsidRPr="000B3103">
        <w:rPr>
          <w:i/>
          <w:lang w:val="en-US"/>
        </w:rPr>
        <w:t>bona fide</w:t>
      </w:r>
      <w:r w:rsidRPr="000B3103">
        <w:rPr>
          <w:lang w:val="en-US"/>
        </w:rPr>
        <w:t xml:space="preserve"> expenses agreed in advance by the committee </w:t>
      </w:r>
      <w:r w:rsidR="00D216CE" w:rsidRPr="000B3103">
        <w:rPr>
          <w:lang w:val="en-US"/>
        </w:rPr>
        <w:t>shall</w:t>
      </w:r>
      <w:r w:rsidRPr="000B3103">
        <w:rPr>
          <w:lang w:val="en-US"/>
        </w:rPr>
        <w:t xml:space="preserve"> be paid and must be submitted with a claim form and receipts to the Treasurer for payment. </w:t>
      </w:r>
    </w:p>
    <w:p w14:paraId="2979CB4F" w14:textId="77777777" w:rsidR="009D6E39" w:rsidRPr="000B3103" w:rsidRDefault="009D6E39" w:rsidP="009D6E39">
      <w:pPr>
        <w:pStyle w:val="ListParagraph"/>
        <w:numPr>
          <w:ilvl w:val="0"/>
          <w:numId w:val="7"/>
        </w:numPr>
        <w:rPr>
          <w:lang w:val="en-US"/>
        </w:rPr>
      </w:pPr>
      <w:r w:rsidRPr="000B3103">
        <w:rPr>
          <w:lang w:val="en-US"/>
        </w:rPr>
        <w:t>Members must never use their position to seek preferential treatment for themselves, their family or friends.</w:t>
      </w:r>
    </w:p>
    <w:p w14:paraId="40797070" w14:textId="77777777" w:rsidR="009D6E39" w:rsidRPr="000B3103" w:rsidRDefault="009D6E39" w:rsidP="009D6E39">
      <w:pPr>
        <w:pStyle w:val="ListParagraph"/>
        <w:numPr>
          <w:ilvl w:val="0"/>
          <w:numId w:val="7"/>
        </w:numPr>
        <w:rPr>
          <w:lang w:val="en-US"/>
        </w:rPr>
      </w:pPr>
      <w:r w:rsidRPr="000B3103">
        <w:rPr>
          <w:lang w:val="en-US"/>
        </w:rPr>
        <w:t xml:space="preserve">Committee members must not divulge confidential WGRA business to other parties. </w:t>
      </w:r>
    </w:p>
    <w:p w14:paraId="0DDB5142" w14:textId="65E1019F" w:rsidR="009D6E39" w:rsidRPr="000B3103" w:rsidRDefault="009D6E39" w:rsidP="009D6E39">
      <w:pPr>
        <w:pStyle w:val="ListParagraph"/>
        <w:numPr>
          <w:ilvl w:val="0"/>
          <w:numId w:val="7"/>
        </w:numPr>
        <w:rPr>
          <w:lang w:val="en-US"/>
        </w:rPr>
      </w:pPr>
      <w:r w:rsidRPr="000B3103">
        <w:rPr>
          <w:lang w:val="en-US"/>
        </w:rPr>
        <w:t xml:space="preserve">Public statements on behalf of the WGRA should </w:t>
      </w:r>
      <w:r w:rsidR="005E6260">
        <w:rPr>
          <w:lang w:val="en-US"/>
        </w:rPr>
        <w:t xml:space="preserve">be sanctioned in advance by the </w:t>
      </w:r>
      <w:bookmarkStart w:id="0" w:name="_GoBack"/>
      <w:bookmarkEnd w:id="0"/>
      <w:r w:rsidRPr="000B3103">
        <w:rPr>
          <w:lang w:val="en-US"/>
        </w:rPr>
        <w:t>committee</w:t>
      </w:r>
      <w:r w:rsidR="00184352">
        <w:rPr>
          <w:lang w:val="en-US"/>
        </w:rPr>
        <w:t xml:space="preserve"> </w:t>
      </w:r>
      <w:r w:rsidRPr="000B3103">
        <w:rPr>
          <w:lang w:val="en-US"/>
        </w:rPr>
        <w:t xml:space="preserve">and made only by their designated representative. </w:t>
      </w:r>
    </w:p>
    <w:p w14:paraId="24692C88" w14:textId="30197C48" w:rsidR="00E52C9C" w:rsidRDefault="009D6E39" w:rsidP="00184352">
      <w:pPr>
        <w:pStyle w:val="ListParagraph"/>
        <w:numPr>
          <w:ilvl w:val="0"/>
          <w:numId w:val="7"/>
        </w:numPr>
        <w:rPr>
          <w:lang w:val="en-US"/>
        </w:rPr>
      </w:pPr>
      <w:r w:rsidRPr="000B3103">
        <w:rPr>
          <w:lang w:val="en-US"/>
        </w:rPr>
        <w:t>Complaints received about the WGRA or its members</w:t>
      </w:r>
      <w:r w:rsidR="005345FA">
        <w:rPr>
          <w:lang w:val="en-US"/>
        </w:rPr>
        <w:t>,</w:t>
      </w:r>
      <w:r w:rsidRPr="000B3103">
        <w:rPr>
          <w:lang w:val="en-US"/>
        </w:rPr>
        <w:t xml:space="preserve"> </w:t>
      </w:r>
      <w:r w:rsidR="00D216CE" w:rsidRPr="000B3103">
        <w:rPr>
          <w:lang w:val="en-US"/>
        </w:rPr>
        <w:t>shall</w:t>
      </w:r>
      <w:r w:rsidRPr="000B3103">
        <w:rPr>
          <w:lang w:val="en-US"/>
        </w:rPr>
        <w:t xml:space="preserve"> be dealt with by the Chair and Secretary in consultation with committee members</w:t>
      </w:r>
      <w:r w:rsidR="005345FA">
        <w:rPr>
          <w:lang w:val="en-US"/>
        </w:rPr>
        <w:t>,</w:t>
      </w:r>
      <w:r w:rsidRPr="000B3103">
        <w:rPr>
          <w:lang w:val="en-US"/>
        </w:rPr>
        <w:t xml:space="preserve"> who </w:t>
      </w:r>
      <w:r w:rsidR="00D216CE" w:rsidRPr="000B3103">
        <w:rPr>
          <w:lang w:val="en-US"/>
        </w:rPr>
        <w:t>shall</w:t>
      </w:r>
      <w:r w:rsidRPr="000B3103">
        <w:rPr>
          <w:lang w:val="en-US"/>
        </w:rPr>
        <w:t xml:space="preserve"> endeavo</w:t>
      </w:r>
      <w:r w:rsidR="006258A9" w:rsidRPr="000B3103">
        <w:rPr>
          <w:lang w:val="en-US"/>
        </w:rPr>
        <w:t>u</w:t>
      </w:r>
      <w:r w:rsidRPr="000B3103">
        <w:rPr>
          <w:lang w:val="en-US"/>
        </w:rPr>
        <w:t xml:space="preserve">r to respond within ten (10) working days. </w:t>
      </w:r>
    </w:p>
    <w:p w14:paraId="5CC1A31B" w14:textId="77777777" w:rsidR="00184352" w:rsidRPr="00184352" w:rsidRDefault="00184352" w:rsidP="00184352">
      <w:pPr>
        <w:ind w:left="360"/>
        <w:rPr>
          <w:lang w:val="en-US"/>
        </w:rPr>
      </w:pPr>
    </w:p>
    <w:p w14:paraId="1522FCCB" w14:textId="0D267F76" w:rsidR="009D6E39" w:rsidRPr="00741B45" w:rsidRDefault="009D6E39" w:rsidP="009D6E39">
      <w:pPr>
        <w:pStyle w:val="ListParagraph"/>
        <w:numPr>
          <w:ilvl w:val="0"/>
          <w:numId w:val="5"/>
        </w:numPr>
        <w:rPr>
          <w:b/>
          <w:bCs/>
          <w:lang w:val="en-US"/>
        </w:rPr>
      </w:pPr>
      <w:r w:rsidRPr="00741B45">
        <w:rPr>
          <w:b/>
          <w:bCs/>
          <w:lang w:val="en-US"/>
        </w:rPr>
        <w:lastRenderedPageBreak/>
        <w:t>Dissolution</w:t>
      </w:r>
    </w:p>
    <w:p w14:paraId="7A48B2A3" w14:textId="5DA0E0E5" w:rsidR="009D6E39" w:rsidRPr="000B3103" w:rsidRDefault="009D6E39" w:rsidP="009D6E39">
      <w:pPr>
        <w:pStyle w:val="ListParagraph"/>
        <w:numPr>
          <w:ilvl w:val="0"/>
          <w:numId w:val="14"/>
        </w:numPr>
        <w:rPr>
          <w:lang w:val="en-US"/>
        </w:rPr>
      </w:pPr>
      <w:r w:rsidRPr="000B3103">
        <w:rPr>
          <w:lang w:val="en-US"/>
        </w:rPr>
        <w:t>The Committee, or if a Committee no longer exists, a majority of remaining members attending a meeting convened for the purpose, can propose that the WGRA should be dissolved.</w:t>
      </w:r>
      <w:r w:rsidR="00E52C9C">
        <w:rPr>
          <w:lang w:val="en-US"/>
        </w:rPr>
        <w:t xml:space="preserve"> They must give at least twenty-</w:t>
      </w:r>
      <w:r w:rsidRPr="000B3103">
        <w:rPr>
          <w:lang w:val="en-US"/>
        </w:rPr>
        <w:t>one (21) days’ notice to all subscribing WGRA</w:t>
      </w:r>
      <w:r w:rsidR="00D03782">
        <w:rPr>
          <w:lang w:val="en-US"/>
        </w:rPr>
        <w:t xml:space="preserve"> members, </w:t>
      </w:r>
      <w:r w:rsidRPr="000B3103">
        <w:rPr>
          <w:lang w:val="en-US"/>
        </w:rPr>
        <w:t>distributed by paper and, where feasible by email and the WGRA website, that a meeting is taking place which proposes to dissolve the WGRA.</w:t>
      </w:r>
    </w:p>
    <w:p w14:paraId="51FA0E93" w14:textId="77777777" w:rsidR="009D6E39" w:rsidRPr="000B3103" w:rsidRDefault="009D6E39" w:rsidP="009D6E39">
      <w:pPr>
        <w:pStyle w:val="ListParagraph"/>
        <w:numPr>
          <w:ilvl w:val="0"/>
          <w:numId w:val="14"/>
        </w:numPr>
        <w:rPr>
          <w:lang w:val="en-US"/>
        </w:rPr>
      </w:pPr>
      <w:r w:rsidRPr="000B3103">
        <w:rPr>
          <w:lang w:val="en-US"/>
        </w:rPr>
        <w:t xml:space="preserve">For the sole purpose of dissolution a quorum need not apply. </w:t>
      </w:r>
    </w:p>
    <w:p w14:paraId="010E04E2" w14:textId="77777777" w:rsidR="009D6E39" w:rsidRPr="000B3103" w:rsidRDefault="009D6E39" w:rsidP="009D6E39">
      <w:pPr>
        <w:pStyle w:val="ListParagraph"/>
        <w:numPr>
          <w:ilvl w:val="0"/>
          <w:numId w:val="14"/>
        </w:numPr>
        <w:rPr>
          <w:lang w:val="en-US"/>
        </w:rPr>
      </w:pPr>
      <w:r w:rsidRPr="000B3103">
        <w:rPr>
          <w:lang w:val="en-US"/>
        </w:rPr>
        <w:t xml:space="preserve">The WGRA may be dissolved if not less than two-thirds of those present and voting by a show of hands are in </w:t>
      </w:r>
      <w:r w:rsidRPr="000B3103">
        <w:t xml:space="preserve">favour </w:t>
      </w:r>
      <w:r w:rsidRPr="000B3103">
        <w:rPr>
          <w:lang w:val="en-US"/>
        </w:rPr>
        <w:t xml:space="preserve">of so doing. </w:t>
      </w:r>
    </w:p>
    <w:p w14:paraId="11DDFFA9" w14:textId="77777777" w:rsidR="009D6E39" w:rsidRPr="000B3103" w:rsidRDefault="009D6E39" w:rsidP="009D6E39">
      <w:pPr>
        <w:pStyle w:val="ListParagraph"/>
        <w:numPr>
          <w:ilvl w:val="0"/>
          <w:numId w:val="14"/>
        </w:numPr>
      </w:pPr>
      <w:r w:rsidRPr="000B3103">
        <w:rPr>
          <w:lang w:val="en-US"/>
        </w:rPr>
        <w:t xml:space="preserve">Assets remaining after settling any liabilities shall be applied for the benefit of the community in accordance with the aims of the WGRA. </w:t>
      </w:r>
    </w:p>
    <w:p w14:paraId="0CA5BAA9" w14:textId="77777777" w:rsidR="009D6E39" w:rsidRPr="00741B45" w:rsidRDefault="009D6E39" w:rsidP="009D6E39">
      <w:pPr>
        <w:rPr>
          <w:lang w:val="en-US"/>
        </w:rPr>
      </w:pPr>
    </w:p>
    <w:p w14:paraId="4CF69037" w14:textId="77777777" w:rsidR="009D6E39" w:rsidRPr="00741B45" w:rsidRDefault="009D6E39" w:rsidP="009D6E39">
      <w:pPr>
        <w:pStyle w:val="ListParagraph"/>
        <w:numPr>
          <w:ilvl w:val="0"/>
          <w:numId w:val="5"/>
        </w:numPr>
        <w:rPr>
          <w:lang w:val="en-US"/>
        </w:rPr>
      </w:pPr>
      <w:r w:rsidRPr="00741B45">
        <w:rPr>
          <w:b/>
          <w:lang w:val="en-US"/>
        </w:rPr>
        <w:t>Amendments to this Constitution</w:t>
      </w:r>
    </w:p>
    <w:p w14:paraId="2A07739F" w14:textId="51DFEAA9" w:rsidR="009D6E39" w:rsidRPr="00741B45" w:rsidRDefault="009D6E39" w:rsidP="009D6E39">
      <w:pPr>
        <w:ind w:left="360"/>
        <w:rPr>
          <w:lang w:val="en-US"/>
        </w:rPr>
      </w:pPr>
      <w:r w:rsidRPr="00741B45">
        <w:rPr>
          <w:lang w:val="en-US"/>
        </w:rPr>
        <w:t xml:space="preserve">Changes may only be made at an Annual General Meeting following a formal proposal in writing by the Committee after due notice has been given to </w:t>
      </w:r>
      <w:r w:rsidRPr="00741B45">
        <w:t xml:space="preserve">publicise </w:t>
      </w:r>
      <w:r w:rsidRPr="00741B45">
        <w:rPr>
          <w:lang w:val="en-US"/>
        </w:rPr>
        <w:t xml:space="preserve">and define the amendments. The subsequent vote requires two-thirds of those present and voting by a show of hands to be in </w:t>
      </w:r>
      <w:r w:rsidRPr="00741B45">
        <w:t>favour</w:t>
      </w:r>
      <w:r w:rsidRPr="00741B45">
        <w:rPr>
          <w:lang w:val="en-US"/>
        </w:rPr>
        <w:t xml:space="preserve">, as counted by two tellers. </w:t>
      </w:r>
    </w:p>
    <w:p w14:paraId="7AEB70A0" w14:textId="77777777" w:rsidR="009D6E39" w:rsidRPr="00741B45" w:rsidRDefault="009D6E39" w:rsidP="009D6E39">
      <w:pPr>
        <w:pBdr>
          <w:bottom w:val="single" w:sz="12" w:space="1" w:color="auto"/>
        </w:pBdr>
        <w:rPr>
          <w:lang w:val="en-US"/>
        </w:rPr>
      </w:pPr>
    </w:p>
    <w:p w14:paraId="354CB079" w14:textId="77777777" w:rsidR="009D6E39" w:rsidRPr="00741B45" w:rsidRDefault="009D6E39" w:rsidP="009D6E39">
      <w:pPr>
        <w:pBdr>
          <w:bottom w:val="single" w:sz="12" w:space="1" w:color="auto"/>
        </w:pBdr>
        <w:rPr>
          <w:lang w:val="en-US"/>
        </w:rPr>
      </w:pPr>
    </w:p>
    <w:p w14:paraId="5A1ADFA8" w14:textId="77777777" w:rsidR="009D6E39" w:rsidRPr="00741B45" w:rsidRDefault="009D6E39" w:rsidP="009D6E39">
      <w:pPr>
        <w:jc w:val="center"/>
        <w:rPr>
          <w:lang w:val="en-US"/>
        </w:rPr>
      </w:pPr>
    </w:p>
    <w:p w14:paraId="540317BB" w14:textId="77777777" w:rsidR="009D6E39" w:rsidRPr="00741B45" w:rsidRDefault="009D6E39" w:rsidP="009D6E39">
      <w:pPr>
        <w:jc w:val="center"/>
        <w:rPr>
          <w:lang w:val="en-US"/>
        </w:rPr>
      </w:pPr>
    </w:p>
    <w:p w14:paraId="15B249C3" w14:textId="77777777" w:rsidR="009D6E39" w:rsidRPr="00741B45" w:rsidRDefault="009D6E39" w:rsidP="009D6E39">
      <w:pPr>
        <w:jc w:val="center"/>
        <w:rPr>
          <w:lang w:val="en-US"/>
        </w:rPr>
      </w:pPr>
    </w:p>
    <w:p w14:paraId="73C475BC" w14:textId="77777777" w:rsidR="009D6E39" w:rsidRPr="00741B45" w:rsidRDefault="009D6E39" w:rsidP="009D6E39">
      <w:pPr>
        <w:spacing w:line="360" w:lineRule="auto"/>
        <w:rPr>
          <w:b/>
          <w:lang w:val="en-US"/>
        </w:rPr>
      </w:pPr>
      <w:r w:rsidRPr="000B3103">
        <w:rPr>
          <w:b/>
          <w:lang w:val="en-US"/>
        </w:rPr>
        <w:t>THIS AMENDED CONSTITUTION WAS AGREED AT</w:t>
      </w:r>
      <w:r w:rsidRPr="00741B45">
        <w:rPr>
          <w:b/>
          <w:lang w:val="en-US"/>
        </w:rPr>
        <w:t xml:space="preserve"> </w:t>
      </w:r>
    </w:p>
    <w:p w14:paraId="52E59A77" w14:textId="77777777" w:rsidR="009D6E39" w:rsidRPr="00741B45" w:rsidRDefault="009D6E39" w:rsidP="009D6E39">
      <w:pPr>
        <w:spacing w:line="360" w:lineRule="auto"/>
        <w:rPr>
          <w:b/>
          <w:lang w:val="en-US"/>
        </w:rPr>
      </w:pPr>
      <w:r w:rsidRPr="00741B45">
        <w:rPr>
          <w:b/>
          <w:lang w:val="en-US"/>
        </w:rPr>
        <w:t>THE ANNUAL GENERAL MEETING OF THE WESTGATE RESIDENTS’ ASSOCIATION</w:t>
      </w:r>
    </w:p>
    <w:p w14:paraId="4D63BA18" w14:textId="77777777" w:rsidR="009D6E39" w:rsidRPr="00741B45" w:rsidRDefault="009D6E39" w:rsidP="009D6E39">
      <w:pPr>
        <w:spacing w:line="360" w:lineRule="auto"/>
        <w:rPr>
          <w:b/>
          <w:lang w:val="en-US"/>
        </w:rPr>
      </w:pPr>
      <w:r w:rsidRPr="00741B45">
        <w:rPr>
          <w:b/>
          <w:lang w:val="en-US"/>
        </w:rPr>
        <w:t xml:space="preserve">HELD ON </w:t>
      </w:r>
    </w:p>
    <w:p w14:paraId="05E71605" w14:textId="77777777" w:rsidR="009D6E39" w:rsidRPr="00741B45" w:rsidRDefault="009D6E39" w:rsidP="009D6E39">
      <w:pPr>
        <w:spacing w:line="360" w:lineRule="auto"/>
        <w:rPr>
          <w:b/>
          <w:lang w:val="en-US"/>
        </w:rPr>
      </w:pPr>
    </w:p>
    <w:p w14:paraId="0D44757E" w14:textId="77777777" w:rsidR="009D6E39" w:rsidRPr="00741B45" w:rsidRDefault="009D6E39" w:rsidP="009D6E39">
      <w:pPr>
        <w:rPr>
          <w:lang w:val="en-US"/>
        </w:rPr>
      </w:pPr>
      <w:r w:rsidRPr="00741B45">
        <w:rPr>
          <w:b/>
          <w:lang w:val="en-US"/>
        </w:rPr>
        <w:t xml:space="preserve">Date </w:t>
      </w:r>
      <w:r w:rsidRPr="00741B45">
        <w:rPr>
          <w:lang w:val="en-US"/>
        </w:rPr>
        <w:tab/>
      </w:r>
      <w:r w:rsidRPr="00741B45">
        <w:rPr>
          <w:lang w:val="en-US"/>
        </w:rPr>
        <w:tab/>
      </w:r>
      <w:r w:rsidRPr="00741B45">
        <w:rPr>
          <w:lang w:val="en-US"/>
        </w:rPr>
        <w:tab/>
        <w:t xml:space="preserve">…………………………………………  </w:t>
      </w:r>
    </w:p>
    <w:p w14:paraId="165C14AE" w14:textId="77777777" w:rsidR="009D6E39" w:rsidRPr="00741B45" w:rsidRDefault="009D6E39" w:rsidP="009D6E39">
      <w:pPr>
        <w:rPr>
          <w:lang w:val="en-US"/>
        </w:rPr>
      </w:pPr>
    </w:p>
    <w:p w14:paraId="659209A3" w14:textId="77777777" w:rsidR="009D6E39" w:rsidRPr="00741B45" w:rsidRDefault="009D6E39" w:rsidP="009D6E39">
      <w:pPr>
        <w:rPr>
          <w:lang w:val="en-US"/>
        </w:rPr>
      </w:pPr>
    </w:p>
    <w:p w14:paraId="2E88956C" w14:textId="77777777" w:rsidR="009D6E39" w:rsidRPr="00741B45" w:rsidRDefault="009D6E39" w:rsidP="009D6E39">
      <w:pPr>
        <w:rPr>
          <w:lang w:val="en-US"/>
        </w:rPr>
      </w:pPr>
      <w:r w:rsidRPr="00741B45">
        <w:rPr>
          <w:b/>
          <w:lang w:val="en-US"/>
        </w:rPr>
        <w:t xml:space="preserve">Signed </w:t>
      </w:r>
      <w:r w:rsidRPr="00741B45">
        <w:rPr>
          <w:b/>
          <w:lang w:val="en-US"/>
        </w:rPr>
        <w:tab/>
      </w:r>
      <w:r w:rsidRPr="00741B45">
        <w:rPr>
          <w:lang w:val="en-US"/>
        </w:rPr>
        <w:tab/>
      </w:r>
      <w:r w:rsidRPr="00741B45">
        <w:rPr>
          <w:lang w:val="en-US"/>
        </w:rPr>
        <w:tab/>
        <w:t>………………………………………….</w:t>
      </w:r>
    </w:p>
    <w:p w14:paraId="48D91698" w14:textId="77777777" w:rsidR="009D6E39" w:rsidRPr="00741B45" w:rsidRDefault="009D6E39" w:rsidP="009D6E39">
      <w:pPr>
        <w:rPr>
          <w:lang w:val="en-US"/>
        </w:rPr>
      </w:pPr>
    </w:p>
    <w:p w14:paraId="4B448E33" w14:textId="77777777" w:rsidR="009D6E39" w:rsidRPr="00741B45" w:rsidRDefault="009D6E39" w:rsidP="009D6E39">
      <w:pPr>
        <w:rPr>
          <w:lang w:val="en-US"/>
        </w:rPr>
      </w:pPr>
    </w:p>
    <w:p w14:paraId="20101139" w14:textId="77777777" w:rsidR="009D6E39" w:rsidRPr="00741B45" w:rsidRDefault="009D6E39" w:rsidP="009D6E39">
      <w:pPr>
        <w:rPr>
          <w:lang w:val="en-US"/>
        </w:rPr>
      </w:pPr>
      <w:r w:rsidRPr="00741B45">
        <w:rPr>
          <w:b/>
          <w:lang w:val="en-US"/>
        </w:rPr>
        <w:t>Name and position</w:t>
      </w:r>
      <w:r w:rsidRPr="00741B45">
        <w:rPr>
          <w:lang w:val="en-US"/>
        </w:rPr>
        <w:t xml:space="preserve"> </w:t>
      </w:r>
      <w:r w:rsidRPr="00741B45">
        <w:rPr>
          <w:lang w:val="en-US"/>
        </w:rPr>
        <w:tab/>
        <w:t>………………………………………….</w:t>
      </w:r>
    </w:p>
    <w:p w14:paraId="23717141" w14:textId="77777777" w:rsidR="009D6E39" w:rsidRPr="00741B45" w:rsidRDefault="009D6E39" w:rsidP="009D6E39">
      <w:pPr>
        <w:rPr>
          <w:lang w:val="en-US"/>
        </w:rPr>
      </w:pPr>
    </w:p>
    <w:p w14:paraId="52129145" w14:textId="77777777" w:rsidR="009D6E39" w:rsidRPr="00741B45" w:rsidRDefault="009D6E39" w:rsidP="009D6E39">
      <w:pPr>
        <w:rPr>
          <w:lang w:val="en-US"/>
        </w:rPr>
      </w:pPr>
    </w:p>
    <w:p w14:paraId="2D5BE8EC" w14:textId="77777777" w:rsidR="009D6E39" w:rsidRPr="00741B45" w:rsidRDefault="009D6E39" w:rsidP="009D6E39">
      <w:pPr>
        <w:rPr>
          <w:lang w:val="en-US"/>
        </w:rPr>
      </w:pPr>
    </w:p>
    <w:p w14:paraId="3A036BF1" w14:textId="77777777" w:rsidR="009D6E39" w:rsidRPr="00741B45" w:rsidRDefault="009D6E39" w:rsidP="009D6E39">
      <w:pPr>
        <w:rPr>
          <w:lang w:val="en-US"/>
        </w:rPr>
      </w:pPr>
      <w:r w:rsidRPr="00741B45">
        <w:rPr>
          <w:b/>
          <w:lang w:val="en-US"/>
        </w:rPr>
        <w:t xml:space="preserve">Signed </w:t>
      </w:r>
      <w:r w:rsidRPr="00741B45">
        <w:rPr>
          <w:b/>
          <w:lang w:val="en-US"/>
        </w:rPr>
        <w:tab/>
      </w:r>
      <w:r w:rsidRPr="00741B45">
        <w:rPr>
          <w:lang w:val="en-US"/>
        </w:rPr>
        <w:tab/>
      </w:r>
      <w:r w:rsidRPr="00741B45">
        <w:rPr>
          <w:lang w:val="en-US"/>
        </w:rPr>
        <w:tab/>
        <w:t>………………………………………….</w:t>
      </w:r>
    </w:p>
    <w:p w14:paraId="3050DDF5" w14:textId="77777777" w:rsidR="009D6E39" w:rsidRPr="00741B45" w:rsidRDefault="009D6E39" w:rsidP="009D6E39">
      <w:pPr>
        <w:rPr>
          <w:lang w:val="en-US"/>
        </w:rPr>
      </w:pPr>
    </w:p>
    <w:p w14:paraId="295FDEF1" w14:textId="77777777" w:rsidR="009D6E39" w:rsidRPr="00741B45" w:rsidRDefault="009D6E39" w:rsidP="009D6E39">
      <w:pPr>
        <w:rPr>
          <w:lang w:val="en-US"/>
        </w:rPr>
      </w:pPr>
    </w:p>
    <w:p w14:paraId="5DF87C58" w14:textId="77777777" w:rsidR="009D6E39" w:rsidRDefault="009D6E39" w:rsidP="009D6E39">
      <w:pPr>
        <w:rPr>
          <w:lang w:val="en-US"/>
        </w:rPr>
      </w:pPr>
      <w:r w:rsidRPr="00741B45">
        <w:rPr>
          <w:b/>
          <w:lang w:val="en-US"/>
        </w:rPr>
        <w:t xml:space="preserve">Name and position </w:t>
      </w:r>
      <w:r w:rsidRPr="00741B45">
        <w:rPr>
          <w:lang w:val="en-US"/>
        </w:rPr>
        <w:tab/>
        <w:t>………………………………………….</w:t>
      </w:r>
    </w:p>
    <w:p w14:paraId="20C73009" w14:textId="77777777" w:rsidR="00E525D4" w:rsidRDefault="00E525D4"/>
    <w:sectPr w:rsidR="00E525D4" w:rsidSect="008E1E2D">
      <w:footerReference w:type="default" r:id="rId8"/>
      <w:pgSz w:w="11906" w:h="16838"/>
      <w:pgMar w:top="907" w:right="964" w:bottom="964" w:left="1418"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EE4379" w14:textId="77777777" w:rsidR="00184352" w:rsidRDefault="00184352">
      <w:r>
        <w:separator/>
      </w:r>
    </w:p>
  </w:endnote>
  <w:endnote w:type="continuationSeparator" w:id="0">
    <w:p w14:paraId="4CED7125" w14:textId="77777777" w:rsidR="00184352" w:rsidRDefault="00184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6722765"/>
      <w:docPartObj>
        <w:docPartGallery w:val="Page Numbers (Bottom of Page)"/>
        <w:docPartUnique/>
      </w:docPartObj>
    </w:sdtPr>
    <w:sdtEndPr>
      <w:rPr>
        <w:noProof/>
      </w:rPr>
    </w:sdtEndPr>
    <w:sdtContent>
      <w:p w14:paraId="2C5D1450" w14:textId="77777777" w:rsidR="00184352" w:rsidRDefault="00184352">
        <w:pPr>
          <w:pStyle w:val="Footer"/>
          <w:jc w:val="right"/>
        </w:pPr>
        <w:r>
          <w:ptab w:relativeTo="margin" w:alignment="right" w:leader="none"/>
        </w:r>
        <w:r>
          <w:t xml:space="preserve">Page </w:t>
        </w:r>
        <w:r>
          <w:fldChar w:fldCharType="begin"/>
        </w:r>
        <w:r>
          <w:instrText xml:space="preserve"> PAGE   \* MERGEFORMAT </w:instrText>
        </w:r>
        <w:r>
          <w:fldChar w:fldCharType="separate"/>
        </w:r>
        <w:r w:rsidR="005E6260">
          <w:rPr>
            <w:noProof/>
          </w:rPr>
          <w:t>5</w:t>
        </w:r>
        <w:r>
          <w:fldChar w:fldCharType="end"/>
        </w:r>
        <w:r>
          <w:t xml:space="preserve"> of </w:t>
        </w:r>
        <w:r w:rsidR="005E6260">
          <w:fldChar w:fldCharType="begin"/>
        </w:r>
        <w:r w:rsidR="005E6260">
          <w:instrText xml:space="preserve"> NUMPAGES   \* MERGEFORMAT </w:instrText>
        </w:r>
        <w:r w:rsidR="005E6260">
          <w:fldChar w:fldCharType="separate"/>
        </w:r>
        <w:r w:rsidR="005E6260">
          <w:rPr>
            <w:noProof/>
          </w:rPr>
          <w:t>5</w:t>
        </w:r>
        <w:r w:rsidR="005E6260">
          <w:rPr>
            <w:noProof/>
          </w:rPr>
          <w:fldChar w:fldCharType="end"/>
        </w:r>
      </w:p>
    </w:sdtContent>
  </w:sdt>
  <w:p w14:paraId="09E11BA8" w14:textId="77777777" w:rsidR="00184352" w:rsidRDefault="0018435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0D079D" w14:textId="77777777" w:rsidR="00184352" w:rsidRDefault="00184352">
      <w:r>
        <w:separator/>
      </w:r>
    </w:p>
  </w:footnote>
  <w:footnote w:type="continuationSeparator" w:id="0">
    <w:p w14:paraId="4730A2E5" w14:textId="77777777" w:rsidR="00184352" w:rsidRDefault="0018435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35A1D"/>
    <w:multiLevelType w:val="hybridMultilevel"/>
    <w:tmpl w:val="839A391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F873FDF"/>
    <w:multiLevelType w:val="hybridMultilevel"/>
    <w:tmpl w:val="0BBEF9C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9334BE1"/>
    <w:multiLevelType w:val="hybridMultilevel"/>
    <w:tmpl w:val="91444D1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B3C5174"/>
    <w:multiLevelType w:val="hybridMultilevel"/>
    <w:tmpl w:val="196C903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33D2C3C"/>
    <w:multiLevelType w:val="hybridMultilevel"/>
    <w:tmpl w:val="913294A4"/>
    <w:lvl w:ilvl="0" w:tplc="D68AF4F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588C473B"/>
    <w:multiLevelType w:val="hybridMultilevel"/>
    <w:tmpl w:val="D28CC8A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5DC10748"/>
    <w:multiLevelType w:val="hybridMultilevel"/>
    <w:tmpl w:val="E52EC58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21E6D44"/>
    <w:multiLevelType w:val="hybridMultilevel"/>
    <w:tmpl w:val="2B68C1A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629368F1"/>
    <w:multiLevelType w:val="hybridMultilevel"/>
    <w:tmpl w:val="DED085CA"/>
    <w:lvl w:ilvl="0" w:tplc="FCEEC718">
      <w:start w:val="1"/>
      <w:numFmt w:val="lowerLetter"/>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69F06FEB"/>
    <w:multiLevelType w:val="hybridMultilevel"/>
    <w:tmpl w:val="C7ACC69A"/>
    <w:lvl w:ilvl="0" w:tplc="895C25B2">
      <w:start w:val="1"/>
      <w:numFmt w:val="lowerLetter"/>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6BF61095"/>
    <w:multiLevelType w:val="hybridMultilevel"/>
    <w:tmpl w:val="4C6427B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F236FC0"/>
    <w:multiLevelType w:val="hybridMultilevel"/>
    <w:tmpl w:val="C2B8B1D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729919DF"/>
    <w:multiLevelType w:val="hybridMultilevel"/>
    <w:tmpl w:val="6C0A4A1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3">
    <w:nsid w:val="7BB93517"/>
    <w:multiLevelType w:val="hybridMultilevel"/>
    <w:tmpl w:val="EFE4B80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7E717695"/>
    <w:multiLevelType w:val="hybridMultilevel"/>
    <w:tmpl w:val="222A2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0"/>
  </w:num>
  <w:num w:numId="4">
    <w:abstractNumId w:val="9"/>
  </w:num>
  <w:num w:numId="5">
    <w:abstractNumId w:val="4"/>
  </w:num>
  <w:num w:numId="6">
    <w:abstractNumId w:val="10"/>
  </w:num>
  <w:num w:numId="7">
    <w:abstractNumId w:val="1"/>
  </w:num>
  <w:num w:numId="8">
    <w:abstractNumId w:val="8"/>
  </w:num>
  <w:num w:numId="9">
    <w:abstractNumId w:val="2"/>
  </w:num>
  <w:num w:numId="10">
    <w:abstractNumId w:val="3"/>
  </w:num>
  <w:num w:numId="11">
    <w:abstractNumId w:val="11"/>
  </w:num>
  <w:num w:numId="12">
    <w:abstractNumId w:val="6"/>
  </w:num>
  <w:num w:numId="13">
    <w:abstractNumId w:val="5"/>
  </w:num>
  <w:num w:numId="14">
    <w:abstractNumId w:val="13"/>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E39"/>
    <w:rsid w:val="000B3103"/>
    <w:rsid w:val="00184352"/>
    <w:rsid w:val="00255DD9"/>
    <w:rsid w:val="003018EB"/>
    <w:rsid w:val="004829E1"/>
    <w:rsid w:val="004D682B"/>
    <w:rsid w:val="004D6C94"/>
    <w:rsid w:val="005345FA"/>
    <w:rsid w:val="005E6260"/>
    <w:rsid w:val="006258A9"/>
    <w:rsid w:val="00834D1B"/>
    <w:rsid w:val="008E1E2D"/>
    <w:rsid w:val="009537B7"/>
    <w:rsid w:val="00956EEB"/>
    <w:rsid w:val="009D6E39"/>
    <w:rsid w:val="00A06B3D"/>
    <w:rsid w:val="00A76D8D"/>
    <w:rsid w:val="00AC7841"/>
    <w:rsid w:val="00AF36BE"/>
    <w:rsid w:val="00B3071F"/>
    <w:rsid w:val="00B91AC6"/>
    <w:rsid w:val="00C70975"/>
    <w:rsid w:val="00CF6DB8"/>
    <w:rsid w:val="00D03782"/>
    <w:rsid w:val="00D216CE"/>
    <w:rsid w:val="00DA469A"/>
    <w:rsid w:val="00E14010"/>
    <w:rsid w:val="00E20135"/>
    <w:rsid w:val="00E525D4"/>
    <w:rsid w:val="00E52C9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1D16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E39"/>
    <w:pPr>
      <w:spacing w:after="0" w:line="240" w:lineRule="auto"/>
    </w:pPr>
    <w:rPr>
      <w:rFonts w:eastAsiaTheme="minorEastAsia"/>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6E39"/>
    <w:pPr>
      <w:ind w:left="720"/>
      <w:contextualSpacing/>
    </w:pPr>
  </w:style>
  <w:style w:type="paragraph" w:styleId="Footer">
    <w:name w:val="footer"/>
    <w:basedOn w:val="Normal"/>
    <w:link w:val="FooterChar"/>
    <w:uiPriority w:val="99"/>
    <w:unhideWhenUsed/>
    <w:rsid w:val="009D6E39"/>
    <w:pPr>
      <w:tabs>
        <w:tab w:val="center" w:pos="4513"/>
        <w:tab w:val="right" w:pos="9026"/>
      </w:tabs>
    </w:pPr>
  </w:style>
  <w:style w:type="character" w:customStyle="1" w:styleId="FooterChar">
    <w:name w:val="Footer Char"/>
    <w:basedOn w:val="DefaultParagraphFont"/>
    <w:link w:val="Footer"/>
    <w:uiPriority w:val="99"/>
    <w:rsid w:val="009D6E39"/>
    <w:rPr>
      <w:rFonts w:eastAsiaTheme="minorEastAsia"/>
      <w:szCs w:val="24"/>
    </w:rPr>
  </w:style>
  <w:style w:type="paragraph" w:styleId="Header">
    <w:name w:val="header"/>
    <w:basedOn w:val="Normal"/>
    <w:link w:val="HeaderChar"/>
    <w:uiPriority w:val="99"/>
    <w:unhideWhenUsed/>
    <w:rsid w:val="004D6C94"/>
    <w:pPr>
      <w:tabs>
        <w:tab w:val="center" w:pos="4320"/>
        <w:tab w:val="right" w:pos="8640"/>
      </w:tabs>
    </w:pPr>
  </w:style>
  <w:style w:type="character" w:customStyle="1" w:styleId="HeaderChar">
    <w:name w:val="Header Char"/>
    <w:basedOn w:val="DefaultParagraphFont"/>
    <w:link w:val="Header"/>
    <w:uiPriority w:val="99"/>
    <w:rsid w:val="004D6C94"/>
    <w:rPr>
      <w:rFonts w:eastAsiaTheme="minorEastAsia"/>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E39"/>
    <w:pPr>
      <w:spacing w:after="0" w:line="240" w:lineRule="auto"/>
    </w:pPr>
    <w:rPr>
      <w:rFonts w:eastAsiaTheme="minorEastAsia"/>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6E39"/>
    <w:pPr>
      <w:ind w:left="720"/>
      <w:contextualSpacing/>
    </w:pPr>
  </w:style>
  <w:style w:type="paragraph" w:styleId="Footer">
    <w:name w:val="footer"/>
    <w:basedOn w:val="Normal"/>
    <w:link w:val="FooterChar"/>
    <w:uiPriority w:val="99"/>
    <w:unhideWhenUsed/>
    <w:rsid w:val="009D6E39"/>
    <w:pPr>
      <w:tabs>
        <w:tab w:val="center" w:pos="4513"/>
        <w:tab w:val="right" w:pos="9026"/>
      </w:tabs>
    </w:pPr>
  </w:style>
  <w:style w:type="character" w:customStyle="1" w:styleId="FooterChar">
    <w:name w:val="Footer Char"/>
    <w:basedOn w:val="DefaultParagraphFont"/>
    <w:link w:val="Footer"/>
    <w:uiPriority w:val="99"/>
    <w:rsid w:val="009D6E39"/>
    <w:rPr>
      <w:rFonts w:eastAsiaTheme="minorEastAsia"/>
      <w:szCs w:val="24"/>
    </w:rPr>
  </w:style>
  <w:style w:type="paragraph" w:styleId="Header">
    <w:name w:val="header"/>
    <w:basedOn w:val="Normal"/>
    <w:link w:val="HeaderChar"/>
    <w:uiPriority w:val="99"/>
    <w:unhideWhenUsed/>
    <w:rsid w:val="004D6C94"/>
    <w:pPr>
      <w:tabs>
        <w:tab w:val="center" w:pos="4320"/>
        <w:tab w:val="right" w:pos="8640"/>
      </w:tabs>
    </w:pPr>
  </w:style>
  <w:style w:type="character" w:customStyle="1" w:styleId="HeaderChar">
    <w:name w:val="Header Char"/>
    <w:basedOn w:val="DefaultParagraphFont"/>
    <w:link w:val="Header"/>
    <w:uiPriority w:val="99"/>
    <w:rsid w:val="004D6C94"/>
    <w:rPr>
      <w:rFonts w:eastAsiaTheme="minorEastAsi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5</Pages>
  <Words>1885</Words>
  <Characters>10748</Characters>
  <Application>Microsoft Macintosh Word</Application>
  <DocSecurity>0</DocSecurity>
  <Lines>89</Lines>
  <Paragraphs>25</Paragraphs>
  <ScaleCrop>false</ScaleCrop>
  <Company/>
  <LinksUpToDate>false</LinksUpToDate>
  <CharactersWithSpaces>12608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 Quail</dc:creator>
  <cp:lastModifiedBy>Colin Hicks</cp:lastModifiedBy>
  <cp:revision>16</cp:revision>
  <dcterms:created xsi:type="dcterms:W3CDTF">2016-12-18T11:05:00Z</dcterms:created>
  <dcterms:modified xsi:type="dcterms:W3CDTF">2016-12-19T20:51:00Z</dcterms:modified>
</cp:coreProperties>
</file>